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230E" w14:textId="18E1D915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D5452B">
        <w:t>4</w:t>
      </w:r>
      <w:r w:rsidR="00F72F4F">
        <w:tab/>
      </w:r>
      <w:r w:rsidR="00F72F4F">
        <w:tab/>
      </w:r>
      <w:r w:rsidR="00D120D6" w:rsidRPr="00D120D6">
        <w:t>R4-2500317</w:t>
      </w:r>
    </w:p>
    <w:p w14:paraId="4A8CACC6" w14:textId="34725558" w:rsidR="00F72F4F" w:rsidRPr="00FD166F" w:rsidRDefault="00D5452B" w:rsidP="00F72F4F">
      <w:pPr>
        <w:pStyle w:val="CH"/>
        <w:tabs>
          <w:tab w:val="clear" w:pos="7920"/>
        </w:tabs>
        <w:rPr>
          <w:b w:val="0"/>
        </w:rPr>
      </w:pPr>
      <w:r>
        <w:t>Athens</w:t>
      </w:r>
      <w:r w:rsidR="00EE0194" w:rsidRPr="00CC2275">
        <w:t xml:space="preserve">, </w:t>
      </w:r>
      <w:r>
        <w:t>Greece</w:t>
      </w:r>
      <w:r w:rsidR="00EE0194" w:rsidRPr="00CC2275">
        <w:t xml:space="preserve">, </w:t>
      </w:r>
      <w:r>
        <w:t>February</w:t>
      </w:r>
      <w:r w:rsidR="00EE0194" w:rsidRPr="00CC2275">
        <w:t xml:space="preserve"> 1</w:t>
      </w:r>
      <w:r>
        <w:t>7</w:t>
      </w:r>
      <w:r w:rsidR="00EE0194" w:rsidRPr="00CC2275">
        <w:rPr>
          <w:vertAlign w:val="superscript"/>
        </w:rPr>
        <w:t>th</w:t>
      </w:r>
      <w:r w:rsidR="00EE0194" w:rsidRPr="00CC2275">
        <w:t xml:space="preserve"> – 2</w:t>
      </w:r>
      <w:r>
        <w:t>1</w:t>
      </w:r>
      <w:r>
        <w:rPr>
          <w:vertAlign w:val="superscript"/>
        </w:rPr>
        <w:t>st</w:t>
      </w:r>
      <w:r w:rsidR="00EE0194" w:rsidRPr="00CC2275">
        <w:t>, 202</w:t>
      </w:r>
      <w:r>
        <w:t>5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03C45B2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8927C1">
        <w:t>7.1.1.1.3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24D4FB6D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D5452B" w:rsidRPr="00D5452B">
        <w:t>On Rel-19 HPUE inter-band UL CA</w:t>
      </w:r>
      <w:r w:rsidR="002C0FED">
        <w:t xml:space="preserve"> </w:t>
      </w:r>
      <w:r w:rsidR="00D5452B" w:rsidRPr="00D5452B">
        <w:t>DC configurations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69990B1B" w:rsidR="00104BC6" w:rsidRDefault="00104BC6" w:rsidP="00D309CC">
      <w:pPr>
        <w:pStyle w:val="CH"/>
      </w:pPr>
      <w:r>
        <w:t>WI/SI:</w:t>
      </w:r>
      <w:r>
        <w:tab/>
      </w:r>
      <w:r w:rsidR="00401FA4" w:rsidRPr="00401FA4">
        <w:rPr>
          <w:lang w:val="en-GB"/>
        </w:rPr>
        <w:t>NR_ENDC_RF_Ph4-Core</w:t>
      </w:r>
    </w:p>
    <w:p w14:paraId="6C6D1281" w14:textId="1174F91B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01FA4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32824C0C" w14:textId="224D5F17" w:rsidR="00403FF3" w:rsidRDefault="00620C82" w:rsidP="002B20B0">
      <w:pPr>
        <w:spacing w:after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B504F7" w:rsidRPr="00B504F7">
        <w:rPr>
          <w:rFonts w:ascii="Arial" w:hAnsi="Arial" w:cs="Arial"/>
          <w:sz w:val="20"/>
          <w:szCs w:val="20"/>
        </w:rPr>
        <w:t xml:space="preserve">Rel-19 RAN4 non-spectrum WID/SID package </w:t>
      </w:r>
      <w:r w:rsidR="00B504F7">
        <w:rPr>
          <w:rFonts w:ascii="Arial" w:hAnsi="Arial" w:cs="Arial"/>
          <w:sz w:val="20"/>
          <w:szCs w:val="20"/>
        </w:rPr>
        <w:t>has been</w:t>
      </w:r>
      <w:r w:rsidR="00B504F7" w:rsidRPr="00B504F7">
        <w:rPr>
          <w:rFonts w:ascii="Arial" w:hAnsi="Arial" w:cs="Arial"/>
          <w:sz w:val="20"/>
          <w:szCs w:val="20"/>
        </w:rPr>
        <w:t xml:space="preserve"> approved in RAN #103 meeting</w:t>
      </w:r>
      <w:r w:rsidR="00DE0987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In consideration</w:t>
      </w:r>
      <w:r w:rsidR="003869F7" w:rsidRPr="003869F7">
        <w:rPr>
          <w:rFonts w:ascii="Arial" w:hAnsi="Arial" w:cs="Arial"/>
          <w:sz w:val="20"/>
          <w:szCs w:val="20"/>
        </w:rPr>
        <w:t xml:space="preserve"> that the uplink coverage is crucial for 5G and 5G-adavanced roll-out</w:t>
      </w:r>
      <w:r w:rsidR="00DE0987">
        <w:rPr>
          <w:rFonts w:ascii="Arial" w:hAnsi="Arial" w:cs="Arial"/>
          <w:sz w:val="20"/>
          <w:szCs w:val="20"/>
        </w:rPr>
        <w:t xml:space="preserve"> </w:t>
      </w:r>
      <w:r w:rsidR="003869F7">
        <w:rPr>
          <w:rFonts w:ascii="Arial" w:hAnsi="Arial" w:cs="Arial"/>
          <w:sz w:val="20"/>
          <w:szCs w:val="20"/>
        </w:rPr>
        <w:t xml:space="preserve">and the </w:t>
      </w:r>
      <w:r w:rsidR="00403FF3">
        <w:rPr>
          <w:rFonts w:ascii="Arial" w:hAnsi="Arial" w:cs="Arial"/>
          <w:sz w:val="20"/>
          <w:szCs w:val="20"/>
        </w:rPr>
        <w:t xml:space="preserve">continued strong interests from operators in higher UE maximum output power such as PC1.5 for their </w:t>
      </w:r>
      <w:r w:rsidR="00B504F7">
        <w:rPr>
          <w:rFonts w:ascii="Arial" w:hAnsi="Arial" w:cs="Arial"/>
          <w:sz w:val="20"/>
          <w:szCs w:val="20"/>
        </w:rPr>
        <w:t xml:space="preserve">band </w:t>
      </w:r>
      <w:r w:rsidR="00403FF3">
        <w:rPr>
          <w:rFonts w:ascii="Arial" w:hAnsi="Arial" w:cs="Arial"/>
          <w:sz w:val="20"/>
          <w:szCs w:val="20"/>
        </w:rPr>
        <w:t>combinations, o</w:t>
      </w:r>
      <w:r w:rsidR="00403FF3" w:rsidRPr="00403FF3">
        <w:rPr>
          <w:rFonts w:ascii="Arial" w:hAnsi="Arial" w:cs="Arial"/>
          <w:sz w:val="20"/>
          <w:szCs w:val="20"/>
        </w:rPr>
        <w:t>ne of the key objectives under the</w:t>
      </w:r>
      <w:r w:rsidR="00403FF3">
        <w:rPr>
          <w:rFonts w:ascii="Arial" w:hAnsi="Arial" w:cs="Arial"/>
          <w:sz w:val="20"/>
          <w:szCs w:val="20"/>
        </w:rPr>
        <w:t xml:space="preserve"> new Rel-19</w:t>
      </w:r>
      <w:r w:rsidR="00403FF3" w:rsidRPr="00403FF3">
        <w:rPr>
          <w:rFonts w:ascii="Arial" w:hAnsi="Arial" w:cs="Arial"/>
          <w:sz w:val="20"/>
          <w:szCs w:val="20"/>
        </w:rPr>
        <w:t xml:space="preserve"> “UE RF enhancements for NR FR1/FR2 and EN-DC, Phase 4” work item </w:t>
      </w:r>
      <w:r w:rsidR="00B9016C">
        <w:rPr>
          <w:rFonts w:ascii="Arial" w:hAnsi="Arial" w:cs="Arial"/>
          <w:sz w:val="20"/>
          <w:szCs w:val="20"/>
        </w:rPr>
        <w:t>[</w:t>
      </w:r>
      <w:r w:rsidR="00B504F7">
        <w:rPr>
          <w:rFonts w:ascii="Arial" w:hAnsi="Arial" w:cs="Arial"/>
          <w:sz w:val="20"/>
          <w:szCs w:val="20"/>
        </w:rPr>
        <w:t>1</w:t>
      </w:r>
      <w:r w:rsidR="00B9016C">
        <w:rPr>
          <w:rFonts w:ascii="Arial" w:hAnsi="Arial" w:cs="Arial"/>
          <w:sz w:val="20"/>
          <w:szCs w:val="20"/>
        </w:rPr>
        <w:t xml:space="preserve">] </w:t>
      </w:r>
      <w:r w:rsidR="00403FF3" w:rsidRPr="00403FF3">
        <w:rPr>
          <w:rFonts w:ascii="Arial" w:hAnsi="Arial" w:cs="Arial"/>
          <w:sz w:val="20"/>
          <w:szCs w:val="20"/>
        </w:rPr>
        <w:t>is to specify the generic requirements of HPUE for NR uplink CA in FR1 and EN-DC with NR FR1 bands</w:t>
      </w:r>
      <w:r w:rsidR="00403FF3">
        <w:rPr>
          <w:rFonts w:ascii="Arial" w:hAnsi="Arial" w:cs="Arial"/>
          <w:sz w:val="20"/>
          <w:szCs w:val="20"/>
        </w:rPr>
        <w:t xml:space="preserve"> where the features include,</w:t>
      </w:r>
    </w:p>
    <w:p w14:paraId="3CCD6A2E" w14:textId="77777777" w:rsidR="002B20B0" w:rsidRP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PC1.5 for intra-band contiguous UL CA with and without UL MIMO </w:t>
      </w:r>
    </w:p>
    <w:p w14:paraId="2F6F4E7D" w14:textId="320F19A6" w:rsidR="002B20B0" w:rsidRPr="002B20B0" w:rsidRDefault="00EC14B1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PC1.5 </w:t>
      </w:r>
      <w:r w:rsidR="002B20B0" w:rsidRPr="002B20B0">
        <w:rPr>
          <w:rFonts w:ascii="Arial" w:hAnsi="Arial" w:cs="Arial"/>
          <w:sz w:val="20"/>
          <w:szCs w:val="20"/>
        </w:rPr>
        <w:t>Intra-band non-contiguous UL CA without UL MIMO</w:t>
      </w:r>
    </w:p>
    <w:p w14:paraId="5C22DAD7" w14:textId="77777777" w:rsidR="002B20B0" w:rsidRP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>PC1.5 2-band inter-band UL CA with 2Tx or 3Tx for handheld UE and FWA</w:t>
      </w:r>
    </w:p>
    <w:p w14:paraId="5551249C" w14:textId="77777777" w:rsid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>PC2 and PC1.5 2-band inter-band EN-DC with 2Tx or 3Tx for handheld UE and FWA UE</w:t>
      </w:r>
    </w:p>
    <w:p w14:paraId="798B9BF0" w14:textId="2D94E7C6" w:rsidR="002B20B0" w:rsidRDefault="002B20B0" w:rsidP="002B20B0">
      <w:pPr>
        <w:numPr>
          <w:ilvl w:val="2"/>
          <w:numId w:val="30"/>
        </w:numPr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Increasing UE transmission power limit up to the sum of maximum output power per band for NR inter-band </w:t>
      </w:r>
      <w:r w:rsidR="00D47831">
        <w:rPr>
          <w:rFonts w:ascii="Arial" w:hAnsi="Arial" w:cs="Arial"/>
          <w:sz w:val="20"/>
          <w:szCs w:val="20"/>
        </w:rPr>
        <w:t xml:space="preserve">UL </w:t>
      </w:r>
      <w:r w:rsidRPr="002B20B0">
        <w:rPr>
          <w:rFonts w:ascii="Arial" w:hAnsi="Arial" w:cs="Arial"/>
          <w:sz w:val="20"/>
          <w:szCs w:val="20"/>
        </w:rPr>
        <w:t>CA and EN-DC HPUE</w:t>
      </w:r>
    </w:p>
    <w:p w14:paraId="215CC401" w14:textId="77777777" w:rsidR="002B20B0" w:rsidRDefault="008A07D9" w:rsidP="002B20B0">
      <w:pPr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 </w:t>
      </w:r>
    </w:p>
    <w:p w14:paraId="005183B1" w14:textId="33B8CEB1" w:rsidR="009B4165" w:rsidRDefault="00620C82" w:rsidP="00A117D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last RAN4 meeting, companies had provided their </w:t>
      </w:r>
      <w:r w:rsidR="00BF6574">
        <w:rPr>
          <w:rFonts w:ascii="Arial" w:hAnsi="Arial" w:cs="Arial"/>
          <w:sz w:val="20"/>
          <w:szCs w:val="20"/>
        </w:rPr>
        <w:t>further</w:t>
      </w:r>
      <w:r>
        <w:rPr>
          <w:rFonts w:ascii="Arial" w:hAnsi="Arial" w:cs="Arial"/>
          <w:sz w:val="20"/>
          <w:szCs w:val="20"/>
        </w:rPr>
        <w:t xml:space="preserve"> views on the respective features above where the </w:t>
      </w:r>
      <w:r w:rsidR="00E97F17">
        <w:rPr>
          <w:rFonts w:ascii="Arial" w:hAnsi="Arial" w:cs="Arial"/>
          <w:sz w:val="20"/>
          <w:szCs w:val="20"/>
        </w:rPr>
        <w:t>additional agreements</w:t>
      </w:r>
      <w:r>
        <w:rPr>
          <w:rFonts w:ascii="Arial" w:hAnsi="Arial" w:cs="Arial"/>
          <w:sz w:val="20"/>
          <w:szCs w:val="20"/>
        </w:rPr>
        <w:t xml:space="preserve"> were </w:t>
      </w:r>
      <w:r w:rsidR="00E97F17">
        <w:rPr>
          <w:rFonts w:ascii="Arial" w:hAnsi="Arial" w:cs="Arial"/>
          <w:sz w:val="20"/>
          <w:szCs w:val="20"/>
        </w:rPr>
        <w:t>captured</w:t>
      </w:r>
      <w:r>
        <w:rPr>
          <w:rFonts w:ascii="Arial" w:hAnsi="Arial" w:cs="Arial"/>
          <w:sz w:val="20"/>
          <w:szCs w:val="20"/>
        </w:rPr>
        <w:t xml:space="preserve"> </w:t>
      </w:r>
      <w:r w:rsidR="00E97F17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</w:t>
      </w:r>
      <w:r w:rsidR="00E97F17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approved </w:t>
      </w:r>
      <w:r w:rsidR="00D520AA">
        <w:rPr>
          <w:rFonts w:ascii="Arial" w:hAnsi="Arial" w:cs="Arial"/>
          <w:sz w:val="20"/>
          <w:szCs w:val="20"/>
        </w:rPr>
        <w:t>“</w:t>
      </w:r>
      <w:r w:rsidR="005C7A03" w:rsidRPr="005C7A03">
        <w:rPr>
          <w:rFonts w:ascii="Arial" w:hAnsi="Arial" w:cs="Arial"/>
          <w:sz w:val="20"/>
          <w:szCs w:val="20"/>
        </w:rPr>
        <w:t>WF on HPUE for CA in TN</w:t>
      </w:r>
      <w:r w:rsidR="00D520AA">
        <w:rPr>
          <w:rFonts w:ascii="Arial" w:hAnsi="Arial" w:cs="Arial"/>
          <w:sz w:val="20"/>
          <w:szCs w:val="20"/>
        </w:rPr>
        <w:t>”</w:t>
      </w:r>
      <w:r w:rsidR="00B0024C">
        <w:rPr>
          <w:rFonts w:ascii="Arial" w:hAnsi="Arial" w:cs="Arial"/>
          <w:sz w:val="20"/>
          <w:szCs w:val="20"/>
        </w:rPr>
        <w:t xml:space="preserve"> [2].</w:t>
      </w:r>
      <w:r w:rsidR="00727A5D">
        <w:rPr>
          <w:rFonts w:ascii="Arial" w:hAnsi="Arial" w:cs="Arial"/>
          <w:sz w:val="20"/>
          <w:szCs w:val="20"/>
        </w:rPr>
        <w:t xml:space="preserve"> </w:t>
      </w:r>
      <w:r w:rsidR="003F06C8" w:rsidRPr="003F06C8">
        <w:rPr>
          <w:rFonts w:ascii="Arial" w:hAnsi="Arial" w:cs="Arial"/>
          <w:sz w:val="20"/>
          <w:szCs w:val="20"/>
        </w:rPr>
        <w:t>For HPUE inter-band UL CA/EN-DC</w:t>
      </w:r>
      <w:r w:rsidR="00727A5D">
        <w:rPr>
          <w:rFonts w:ascii="Arial" w:hAnsi="Arial" w:cs="Arial"/>
          <w:sz w:val="20"/>
          <w:szCs w:val="20"/>
        </w:rPr>
        <w:t xml:space="preserve">, </w:t>
      </w:r>
      <w:r w:rsidR="002D3504">
        <w:rPr>
          <w:rFonts w:ascii="Arial" w:hAnsi="Arial" w:cs="Arial"/>
          <w:sz w:val="20"/>
          <w:szCs w:val="20"/>
        </w:rPr>
        <w:t xml:space="preserve">upon the agreement to </w:t>
      </w:r>
      <w:r w:rsidR="002D3504" w:rsidRPr="002D3504">
        <w:rPr>
          <w:rFonts w:ascii="Arial" w:hAnsi="Arial" w:cs="Arial"/>
          <w:sz w:val="20"/>
          <w:szCs w:val="20"/>
        </w:rPr>
        <w:t xml:space="preserve">work on the feasible unified Equations/LUT/Simplified guidelines for HPUE MSD as normative requirements </w:t>
      </w:r>
      <w:r w:rsidR="00217174">
        <w:rPr>
          <w:rFonts w:ascii="Arial" w:hAnsi="Arial" w:cs="Arial"/>
          <w:sz w:val="20"/>
          <w:szCs w:val="20"/>
        </w:rPr>
        <w:t>as</w:t>
      </w:r>
      <w:r w:rsidR="002D3504" w:rsidRPr="002D3504">
        <w:rPr>
          <w:rFonts w:ascii="Arial" w:hAnsi="Arial" w:cs="Arial"/>
          <w:sz w:val="20"/>
          <w:szCs w:val="20"/>
        </w:rPr>
        <w:t xml:space="preserve"> captured in the approved “WF on MSD rule”</w:t>
      </w:r>
      <w:r w:rsidR="002D3504">
        <w:rPr>
          <w:rFonts w:ascii="Arial" w:hAnsi="Arial" w:cs="Arial"/>
          <w:sz w:val="20"/>
          <w:szCs w:val="20"/>
        </w:rPr>
        <w:t xml:space="preserve"> [3], RAN4 also saw </w:t>
      </w:r>
      <w:r w:rsidR="002D3504" w:rsidRPr="002D3504">
        <w:rPr>
          <w:rFonts w:ascii="Arial" w:hAnsi="Arial" w:cs="Arial"/>
          <w:sz w:val="20"/>
          <w:szCs w:val="20"/>
        </w:rPr>
        <w:t>a need to create and maintain a configuration table listing all configurations that can be considered in Rel-19</w:t>
      </w:r>
      <w:r w:rsidR="002D3504">
        <w:rPr>
          <w:rFonts w:ascii="Arial" w:hAnsi="Arial" w:cs="Arial"/>
          <w:sz w:val="20"/>
          <w:szCs w:val="20"/>
        </w:rPr>
        <w:t xml:space="preserve"> for information purpose</w:t>
      </w:r>
      <w:r w:rsidR="00217174">
        <w:rPr>
          <w:rFonts w:ascii="Arial" w:hAnsi="Arial" w:cs="Arial"/>
          <w:sz w:val="20"/>
          <w:szCs w:val="20"/>
        </w:rPr>
        <w:t xml:space="preserve"> and</w:t>
      </w:r>
      <w:r w:rsidR="002D3504">
        <w:rPr>
          <w:rFonts w:ascii="Arial" w:hAnsi="Arial" w:cs="Arial"/>
          <w:sz w:val="20"/>
          <w:szCs w:val="20"/>
        </w:rPr>
        <w:t xml:space="preserve"> to identify what </w:t>
      </w:r>
      <w:r w:rsidR="009F3D45">
        <w:rPr>
          <w:rFonts w:ascii="Arial" w:hAnsi="Arial" w:cs="Arial"/>
          <w:sz w:val="20"/>
          <w:szCs w:val="20"/>
        </w:rPr>
        <w:t xml:space="preserve">configurations may require new MSD framework to facilitate the new “HPUE MSD rule” development.   </w:t>
      </w:r>
      <w:r w:rsidR="002D3504">
        <w:rPr>
          <w:rFonts w:ascii="Arial" w:hAnsi="Arial" w:cs="Arial"/>
          <w:sz w:val="20"/>
          <w:szCs w:val="20"/>
        </w:rPr>
        <w:t xml:space="preserve">   </w:t>
      </w:r>
      <w:r w:rsidR="005C7A03">
        <w:rPr>
          <w:rFonts w:ascii="Arial" w:hAnsi="Arial" w:cs="Arial"/>
          <w:sz w:val="20"/>
          <w:szCs w:val="20"/>
        </w:rPr>
        <w:t xml:space="preserve"> </w:t>
      </w:r>
      <w:r w:rsidR="00B26341">
        <w:rPr>
          <w:rFonts w:ascii="Arial" w:hAnsi="Arial" w:cs="Arial"/>
          <w:sz w:val="20"/>
          <w:szCs w:val="20"/>
        </w:rPr>
        <w:t xml:space="preserve"> </w:t>
      </w:r>
      <w:r w:rsidR="00B7078B">
        <w:rPr>
          <w:rFonts w:ascii="Arial" w:hAnsi="Arial" w:cs="Arial"/>
          <w:sz w:val="20"/>
          <w:szCs w:val="20"/>
        </w:rPr>
        <w:t xml:space="preserve"> </w:t>
      </w:r>
      <w:r w:rsidR="00745FCD">
        <w:rPr>
          <w:rFonts w:ascii="Arial" w:hAnsi="Arial" w:cs="Arial"/>
          <w:sz w:val="20"/>
          <w:szCs w:val="20"/>
        </w:rPr>
        <w:t xml:space="preserve">  </w:t>
      </w:r>
      <w:r w:rsidR="00B54007">
        <w:rPr>
          <w:rFonts w:ascii="Arial" w:hAnsi="Arial" w:cs="Arial"/>
          <w:sz w:val="20"/>
          <w:szCs w:val="20"/>
        </w:rPr>
        <w:t xml:space="preserve">   </w:t>
      </w:r>
    </w:p>
    <w:p w14:paraId="750D3A2C" w14:textId="77777777" w:rsidR="009B4165" w:rsidRDefault="009B4165" w:rsidP="009B4165">
      <w:pPr>
        <w:jc w:val="both"/>
        <w:rPr>
          <w:rFonts w:ascii="Arial" w:hAnsi="Arial" w:cs="Arial"/>
          <w:sz w:val="20"/>
          <w:szCs w:val="20"/>
        </w:rPr>
      </w:pPr>
    </w:p>
    <w:p w14:paraId="0D8543A0" w14:textId="77777777" w:rsidR="00217174" w:rsidRDefault="002B11CC" w:rsidP="00217174">
      <w:pPr>
        <w:spacing w:after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</w:t>
      </w:r>
      <w:r w:rsidR="009B4165">
        <w:rPr>
          <w:rFonts w:ascii="Arial" w:hAnsi="Arial" w:cs="Arial"/>
          <w:sz w:val="20"/>
          <w:szCs w:val="20"/>
        </w:rPr>
        <w:t xml:space="preserve"> we </w:t>
      </w:r>
      <w:r w:rsidR="009F3D45">
        <w:rPr>
          <w:rFonts w:ascii="Arial" w:hAnsi="Arial" w:cs="Arial"/>
          <w:sz w:val="20"/>
          <w:szCs w:val="20"/>
        </w:rPr>
        <w:t xml:space="preserve">summarize the lists of </w:t>
      </w:r>
      <w:r w:rsidR="009F3D45" w:rsidRPr="009F3D45">
        <w:rPr>
          <w:rFonts w:ascii="Arial" w:hAnsi="Arial" w:cs="Arial"/>
          <w:sz w:val="20"/>
          <w:szCs w:val="20"/>
        </w:rPr>
        <w:t>new HPUE inter-band UL CA/DC configurations which can be considered in Rel-19 including:</w:t>
      </w:r>
    </w:p>
    <w:p w14:paraId="6EE53FFF" w14:textId="27116384" w:rsidR="00217174" w:rsidRPr="002B20B0" w:rsidRDefault="00217174" w:rsidP="00217174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17174">
        <w:rPr>
          <w:rFonts w:ascii="Arial" w:hAnsi="Arial" w:cs="Arial"/>
          <w:sz w:val="20"/>
          <w:szCs w:val="20"/>
        </w:rPr>
        <w:t>P</w:t>
      </w:r>
      <w:r w:rsidR="00FB5014">
        <w:rPr>
          <w:rFonts w:ascii="Arial" w:hAnsi="Arial" w:cs="Arial"/>
          <w:sz w:val="20"/>
          <w:szCs w:val="20"/>
        </w:rPr>
        <w:t>C2</w:t>
      </w:r>
      <w:r w:rsidRPr="00217174">
        <w:rPr>
          <w:rFonts w:ascii="Arial" w:hAnsi="Arial" w:cs="Arial"/>
          <w:sz w:val="20"/>
          <w:szCs w:val="20"/>
        </w:rPr>
        <w:t xml:space="preserve"> inter-band UL CA with 2Tx or 3Tx</w:t>
      </w:r>
      <w:r w:rsidRPr="002B20B0">
        <w:rPr>
          <w:rFonts w:ascii="Arial" w:hAnsi="Arial" w:cs="Arial"/>
          <w:sz w:val="20"/>
          <w:szCs w:val="20"/>
        </w:rPr>
        <w:t xml:space="preserve"> </w:t>
      </w:r>
      <w:r w:rsidR="00FB5014">
        <w:rPr>
          <w:rFonts w:ascii="Arial" w:hAnsi="Arial" w:cs="Arial"/>
          <w:sz w:val="20"/>
          <w:szCs w:val="20"/>
        </w:rPr>
        <w:t>(not explicitly included in the WID objectives)</w:t>
      </w:r>
    </w:p>
    <w:p w14:paraId="6BD50C33" w14:textId="3FF18CF2" w:rsidR="00217174" w:rsidRDefault="00217174" w:rsidP="00217174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17174">
        <w:rPr>
          <w:rFonts w:ascii="Arial" w:hAnsi="Arial" w:cs="Arial"/>
          <w:sz w:val="20"/>
          <w:szCs w:val="20"/>
        </w:rPr>
        <w:t>PC2 inter-band EN-DC with 2Tx or 3Tx</w:t>
      </w:r>
    </w:p>
    <w:p w14:paraId="2C6E10F6" w14:textId="158D759A" w:rsidR="00FB5014" w:rsidRPr="002B20B0" w:rsidRDefault="00FB5014" w:rsidP="00217174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17174">
        <w:rPr>
          <w:rFonts w:ascii="Arial" w:hAnsi="Arial" w:cs="Arial"/>
          <w:sz w:val="20"/>
          <w:szCs w:val="20"/>
        </w:rPr>
        <w:t>PC1.5 inter-band UL CA with 2Tx or 3Tx</w:t>
      </w:r>
    </w:p>
    <w:p w14:paraId="06E92CC7" w14:textId="63CAEC4C" w:rsidR="008E7986" w:rsidRPr="00217174" w:rsidRDefault="00217174" w:rsidP="00217174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17174">
        <w:rPr>
          <w:rFonts w:ascii="Arial" w:hAnsi="Arial" w:cs="Arial"/>
          <w:sz w:val="20"/>
          <w:szCs w:val="20"/>
        </w:rPr>
        <w:t>PC1.5 inter-band EN-DC with 2Tx or 3Tx</w:t>
      </w:r>
      <w:r w:rsidR="009F3D45" w:rsidRPr="00217174">
        <w:rPr>
          <w:rFonts w:ascii="Arial" w:hAnsi="Arial" w:cs="Arial"/>
          <w:sz w:val="20"/>
          <w:szCs w:val="20"/>
        </w:rPr>
        <w:t xml:space="preserve"> </w:t>
      </w:r>
      <w:r w:rsidR="006D465D" w:rsidRPr="00217174">
        <w:rPr>
          <w:rFonts w:ascii="Arial" w:hAnsi="Arial" w:cs="Arial"/>
          <w:sz w:val="20"/>
          <w:szCs w:val="20"/>
        </w:rPr>
        <w:t xml:space="preserve">   </w:t>
      </w:r>
      <w:r w:rsidR="004323AA" w:rsidRPr="00217174">
        <w:rPr>
          <w:rFonts w:ascii="Arial" w:hAnsi="Arial" w:cs="Arial"/>
          <w:sz w:val="20"/>
          <w:szCs w:val="20"/>
        </w:rPr>
        <w:t xml:space="preserve"> </w:t>
      </w:r>
      <w:r w:rsidR="00745FCD" w:rsidRPr="00217174">
        <w:rPr>
          <w:rFonts w:ascii="Arial" w:hAnsi="Arial" w:cs="Arial"/>
          <w:sz w:val="20"/>
          <w:szCs w:val="20"/>
        </w:rPr>
        <w:t xml:space="preserve">  </w:t>
      </w:r>
      <w:r w:rsidR="00271FFB" w:rsidRPr="00217174">
        <w:rPr>
          <w:rFonts w:ascii="Arial" w:hAnsi="Arial" w:cs="Arial"/>
          <w:sz w:val="20"/>
          <w:szCs w:val="20"/>
        </w:rPr>
        <w:t xml:space="preserve"> </w:t>
      </w:r>
      <w:r w:rsidR="00C4751A" w:rsidRPr="00217174">
        <w:rPr>
          <w:rFonts w:ascii="Arial" w:hAnsi="Arial" w:cs="Arial"/>
          <w:sz w:val="20"/>
          <w:szCs w:val="20"/>
        </w:rPr>
        <w:t xml:space="preserve">  </w:t>
      </w:r>
      <w:r w:rsidR="009B4165" w:rsidRPr="00217174">
        <w:rPr>
          <w:rFonts w:ascii="Arial" w:hAnsi="Arial" w:cs="Arial"/>
          <w:sz w:val="20"/>
          <w:szCs w:val="20"/>
        </w:rPr>
        <w:t xml:space="preserve"> </w:t>
      </w:r>
      <w:r w:rsidR="00493A70" w:rsidRPr="00217174">
        <w:rPr>
          <w:rFonts w:ascii="Arial" w:hAnsi="Arial" w:cs="Arial"/>
          <w:sz w:val="20"/>
          <w:szCs w:val="20"/>
        </w:rPr>
        <w:t xml:space="preserve"> </w:t>
      </w:r>
      <w:r w:rsidR="00B0024C" w:rsidRPr="00217174">
        <w:rPr>
          <w:rFonts w:ascii="Arial" w:hAnsi="Arial" w:cs="Arial"/>
          <w:sz w:val="20"/>
          <w:szCs w:val="20"/>
        </w:rPr>
        <w:t xml:space="preserve">  </w:t>
      </w:r>
      <w:r w:rsidR="006261A9" w:rsidRPr="00217174">
        <w:rPr>
          <w:rFonts w:ascii="Arial" w:hAnsi="Arial" w:cs="Arial"/>
          <w:sz w:val="20"/>
          <w:szCs w:val="20"/>
        </w:rPr>
        <w:t xml:space="preserve">     </w:t>
      </w:r>
      <w:r w:rsidR="00FF187D" w:rsidRPr="00217174">
        <w:rPr>
          <w:rFonts w:ascii="Arial" w:hAnsi="Arial" w:cs="Arial"/>
          <w:sz w:val="20"/>
          <w:szCs w:val="20"/>
        </w:rPr>
        <w:t xml:space="preserve"> </w:t>
      </w:r>
      <w:r w:rsidR="00415661" w:rsidRPr="00217174">
        <w:rPr>
          <w:rFonts w:ascii="Arial" w:hAnsi="Arial" w:cs="Arial"/>
          <w:sz w:val="20"/>
          <w:szCs w:val="20"/>
        </w:rPr>
        <w:t xml:space="preserve">   </w:t>
      </w:r>
      <w:r w:rsidR="00210031" w:rsidRPr="00217174">
        <w:rPr>
          <w:rFonts w:ascii="Arial" w:hAnsi="Arial" w:cs="Arial"/>
          <w:sz w:val="20"/>
          <w:szCs w:val="20"/>
        </w:rPr>
        <w:t xml:space="preserve"> </w:t>
      </w:r>
      <w:r w:rsidR="00D237ED" w:rsidRPr="00217174">
        <w:rPr>
          <w:rFonts w:ascii="Arial" w:hAnsi="Arial" w:cs="Arial"/>
          <w:sz w:val="20"/>
          <w:szCs w:val="20"/>
        </w:rPr>
        <w:t xml:space="preserve">   </w:t>
      </w:r>
      <w:r w:rsidR="003B61AB" w:rsidRPr="00217174">
        <w:rPr>
          <w:rFonts w:ascii="Arial" w:hAnsi="Arial" w:cs="Arial"/>
          <w:sz w:val="20"/>
          <w:szCs w:val="20"/>
        </w:rPr>
        <w:t xml:space="preserve"> </w:t>
      </w:r>
      <w:r w:rsidR="00291A2A" w:rsidRPr="00217174">
        <w:rPr>
          <w:rFonts w:ascii="Arial" w:hAnsi="Arial" w:cs="Arial"/>
          <w:sz w:val="20"/>
          <w:szCs w:val="20"/>
        </w:rPr>
        <w:t xml:space="preserve">   </w:t>
      </w:r>
      <w:r w:rsidR="002A195A" w:rsidRPr="00217174">
        <w:rPr>
          <w:rFonts w:ascii="Arial" w:hAnsi="Arial" w:cs="Arial"/>
          <w:sz w:val="20"/>
          <w:szCs w:val="20"/>
        </w:rPr>
        <w:t xml:space="preserve">   </w:t>
      </w:r>
      <w:r w:rsidR="00122D29" w:rsidRPr="00217174">
        <w:rPr>
          <w:rFonts w:ascii="Arial" w:hAnsi="Arial" w:cs="Arial"/>
          <w:sz w:val="20"/>
          <w:szCs w:val="20"/>
        </w:rPr>
        <w:t xml:space="preserve">  </w:t>
      </w:r>
      <w:r w:rsidR="00065297" w:rsidRPr="00217174">
        <w:rPr>
          <w:rFonts w:ascii="Arial" w:hAnsi="Arial" w:cs="Arial"/>
          <w:sz w:val="20"/>
          <w:szCs w:val="20"/>
        </w:rPr>
        <w:t xml:space="preserve"> </w:t>
      </w:r>
      <w:r w:rsidR="007D7EEC" w:rsidRPr="00217174">
        <w:rPr>
          <w:rFonts w:ascii="Arial" w:hAnsi="Arial" w:cs="Arial"/>
          <w:sz w:val="20"/>
          <w:szCs w:val="20"/>
        </w:rPr>
        <w:t xml:space="preserve"> </w:t>
      </w:r>
      <w:r w:rsidR="00852D30" w:rsidRPr="00217174">
        <w:rPr>
          <w:rFonts w:ascii="Arial" w:hAnsi="Arial" w:cs="Arial"/>
          <w:sz w:val="20"/>
          <w:szCs w:val="20"/>
        </w:rPr>
        <w:t xml:space="preserve"> </w:t>
      </w:r>
      <w:r w:rsidR="00B92FE4" w:rsidRPr="00217174">
        <w:rPr>
          <w:rFonts w:ascii="Arial" w:hAnsi="Arial" w:cs="Arial"/>
          <w:sz w:val="20"/>
          <w:szCs w:val="20"/>
        </w:rPr>
        <w:t xml:space="preserve">   </w:t>
      </w:r>
      <w:r w:rsidR="00D83D56" w:rsidRPr="00217174">
        <w:rPr>
          <w:rFonts w:ascii="Arial" w:hAnsi="Arial" w:cs="Arial"/>
          <w:sz w:val="20"/>
          <w:szCs w:val="20"/>
        </w:rPr>
        <w:t xml:space="preserve"> </w:t>
      </w:r>
      <w:r w:rsidR="00E808A6" w:rsidRPr="00217174">
        <w:rPr>
          <w:rFonts w:ascii="Arial" w:hAnsi="Arial" w:cs="Arial"/>
          <w:sz w:val="20"/>
          <w:szCs w:val="20"/>
        </w:rPr>
        <w:t xml:space="preserve">  </w:t>
      </w:r>
      <w:r w:rsidR="00DE1BDE" w:rsidRPr="00217174">
        <w:rPr>
          <w:rFonts w:ascii="Arial" w:hAnsi="Arial" w:cs="Arial"/>
          <w:sz w:val="20"/>
          <w:szCs w:val="20"/>
        </w:rPr>
        <w:t xml:space="preserve"> </w:t>
      </w:r>
      <w:r w:rsidR="00A15F2F" w:rsidRPr="00217174">
        <w:rPr>
          <w:rFonts w:ascii="Arial" w:hAnsi="Arial" w:cs="Arial"/>
          <w:sz w:val="20"/>
          <w:szCs w:val="20"/>
        </w:rPr>
        <w:t xml:space="preserve">    </w:t>
      </w:r>
      <w:r w:rsidR="006660AB" w:rsidRPr="00217174">
        <w:rPr>
          <w:rFonts w:ascii="Arial" w:hAnsi="Arial" w:cs="Arial"/>
          <w:sz w:val="20"/>
          <w:szCs w:val="20"/>
        </w:rPr>
        <w:t xml:space="preserve"> </w:t>
      </w:r>
      <w:r w:rsidR="00BE1A7C" w:rsidRPr="00217174">
        <w:rPr>
          <w:rFonts w:ascii="Arial" w:hAnsi="Arial" w:cs="Arial"/>
          <w:sz w:val="20"/>
          <w:szCs w:val="20"/>
        </w:rPr>
        <w:t xml:space="preserve"> </w:t>
      </w:r>
      <w:r w:rsidR="004D35DC" w:rsidRPr="00217174">
        <w:rPr>
          <w:rFonts w:ascii="Arial" w:hAnsi="Arial" w:cs="Arial"/>
          <w:sz w:val="20"/>
          <w:szCs w:val="20"/>
        </w:rPr>
        <w:t xml:space="preserve"> </w:t>
      </w:r>
      <w:r w:rsidR="005B177F" w:rsidRPr="00217174">
        <w:rPr>
          <w:rFonts w:ascii="Arial" w:hAnsi="Arial" w:cs="Arial"/>
          <w:sz w:val="20"/>
          <w:szCs w:val="20"/>
        </w:rPr>
        <w:t xml:space="preserve"> </w:t>
      </w:r>
      <w:r w:rsidR="00E167A5" w:rsidRPr="00217174">
        <w:rPr>
          <w:rFonts w:ascii="Arial" w:hAnsi="Arial" w:cs="Arial"/>
          <w:sz w:val="20"/>
          <w:szCs w:val="20"/>
        </w:rPr>
        <w:t xml:space="preserve">  </w:t>
      </w:r>
      <w:r w:rsidR="00D22187" w:rsidRPr="00217174">
        <w:rPr>
          <w:rFonts w:ascii="Arial" w:hAnsi="Arial" w:cs="Arial"/>
          <w:sz w:val="20"/>
          <w:szCs w:val="20"/>
        </w:rPr>
        <w:t xml:space="preserve">    </w:t>
      </w:r>
      <w:r w:rsidR="00C677C1" w:rsidRPr="00217174">
        <w:rPr>
          <w:rFonts w:ascii="Arial" w:hAnsi="Arial" w:cs="Arial"/>
          <w:sz w:val="20"/>
          <w:szCs w:val="20"/>
        </w:rPr>
        <w:t xml:space="preserve"> </w:t>
      </w:r>
    </w:p>
    <w:p w14:paraId="661095E6" w14:textId="48E05D20" w:rsidR="004C2676" w:rsidRPr="00295527" w:rsidRDefault="00D463D6" w:rsidP="00295527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0FD11183" w14:textId="77777777" w:rsidR="00295527" w:rsidRDefault="00295527" w:rsidP="00295527">
      <w:pPr>
        <w:jc w:val="both"/>
        <w:rPr>
          <w:rFonts w:ascii="Arial" w:hAnsi="Arial" w:cs="Arial"/>
          <w:bCs/>
          <w:sz w:val="20"/>
          <w:szCs w:val="20"/>
        </w:rPr>
      </w:pPr>
    </w:p>
    <w:p w14:paraId="3175E61C" w14:textId="75C27782" w:rsidR="00A54477" w:rsidRPr="0093313C" w:rsidRDefault="00A54477" w:rsidP="00A54477">
      <w:pPr>
        <w:pStyle w:val="Heading2"/>
        <w:spacing w:after="120"/>
        <w:ind w:left="1138" w:hanging="1138"/>
      </w:pPr>
      <w:r>
        <w:t>2.1</w:t>
      </w:r>
      <w:r>
        <w:tab/>
      </w:r>
      <w:r w:rsidRPr="00A54477">
        <w:rPr>
          <w:lang w:val="en-US"/>
        </w:rPr>
        <w:t>PC2 inter-band UL CA with 2Tx or 3Tx</w:t>
      </w:r>
    </w:p>
    <w:p w14:paraId="2557B98C" w14:textId="77777777" w:rsidR="00A54477" w:rsidRDefault="00A54477" w:rsidP="00A54477">
      <w:pPr>
        <w:jc w:val="both"/>
        <w:rPr>
          <w:rFonts w:ascii="Arial" w:hAnsi="Arial" w:cs="Arial"/>
          <w:bCs/>
          <w:sz w:val="20"/>
          <w:szCs w:val="20"/>
        </w:rPr>
      </w:pPr>
    </w:p>
    <w:p w14:paraId="5C4D0048" w14:textId="27B3B76E" w:rsidR="00F21796" w:rsidRDefault="00A54477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Table 2.1-1 summarizes the potential new UL configurations for </w:t>
      </w:r>
      <w:r w:rsidRPr="00A54477">
        <w:rPr>
          <w:rFonts w:ascii="Arial" w:hAnsi="Arial" w:cs="Arial"/>
          <w:bCs/>
          <w:sz w:val="20"/>
          <w:szCs w:val="20"/>
        </w:rPr>
        <w:t>PC2 inter-band UL CA with 2Tx or 3Tx</w:t>
      </w:r>
      <w:r>
        <w:rPr>
          <w:rFonts w:ascii="Arial" w:hAnsi="Arial" w:cs="Arial"/>
          <w:bCs/>
          <w:sz w:val="20"/>
          <w:szCs w:val="20"/>
        </w:rPr>
        <w:t xml:space="preserve"> which can be considered in Rel-19.</w:t>
      </w:r>
      <w:r w:rsidR="00087AE4">
        <w:rPr>
          <w:rFonts w:ascii="Arial" w:hAnsi="Arial" w:cs="Arial"/>
          <w:bCs/>
          <w:sz w:val="20"/>
          <w:szCs w:val="20"/>
        </w:rPr>
        <w:t xml:space="preserve"> </w:t>
      </w:r>
      <w:r w:rsidR="0073275F">
        <w:rPr>
          <w:rFonts w:ascii="Arial" w:hAnsi="Arial" w:cs="Arial"/>
          <w:bCs/>
          <w:sz w:val="20"/>
          <w:szCs w:val="20"/>
        </w:rPr>
        <w:t>Some of the configurations may require new MSD framework as indicated in the table.</w:t>
      </w:r>
    </w:p>
    <w:p w14:paraId="4847AA19" w14:textId="77777777" w:rsidR="00F21796" w:rsidRDefault="00F21796" w:rsidP="00F21796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1"/>
        <w:gridCol w:w="1864"/>
        <w:gridCol w:w="1440"/>
        <w:gridCol w:w="1980"/>
      </w:tblGrid>
      <w:tr w:rsidR="00A54477" w:rsidRPr="00D17EB6" w14:paraId="4BA0DADD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6CB1AFBA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17EB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st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</w:p>
        </w:tc>
        <w:tc>
          <w:tcPr>
            <w:tcW w:w="1864" w:type="dxa"/>
            <w:vAlign w:val="center"/>
          </w:tcPr>
          <w:p w14:paraId="77AF57A5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nd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</w:p>
        </w:tc>
        <w:tc>
          <w:tcPr>
            <w:tcW w:w="1440" w:type="dxa"/>
            <w:vAlign w:val="center"/>
          </w:tcPr>
          <w:p w14:paraId="1CC2567F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2Tx or 3Tx</w:t>
            </w:r>
          </w:p>
        </w:tc>
        <w:tc>
          <w:tcPr>
            <w:tcW w:w="1980" w:type="dxa"/>
            <w:vAlign w:val="center"/>
          </w:tcPr>
          <w:p w14:paraId="63D709D3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New MSD framework</w:t>
            </w:r>
          </w:p>
        </w:tc>
      </w:tr>
      <w:tr w:rsidR="00A54477" w:rsidRPr="00D17EB6" w14:paraId="7E04765F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74F929BF" w14:textId="461C6C8A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PC3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15C37FF2" w14:textId="1C920DA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08102EA0" w14:textId="0B738CE5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980" w:type="dxa"/>
            <w:vAlign w:val="center"/>
          </w:tcPr>
          <w:p w14:paraId="00D4C7DF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A54477" w:rsidRPr="00D17EB6" w14:paraId="289A8ED9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0C3E1BD8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PC3 TDD 1Tx</w:t>
            </w:r>
          </w:p>
        </w:tc>
        <w:tc>
          <w:tcPr>
            <w:tcW w:w="1864" w:type="dxa"/>
            <w:vAlign w:val="center"/>
          </w:tcPr>
          <w:p w14:paraId="45BED9C0" w14:textId="4EDA42B4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45B48200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557C9CDC" w14:textId="06C2D9CB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A54477" w:rsidRPr="00D17EB6" w14:paraId="01E1E382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C66D606" w14:textId="3D5E799B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73275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275F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202D910E" w14:textId="04970BC9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PC2 </w:t>
            </w:r>
            <w:r w:rsidR="0073275F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440" w:type="dxa"/>
            <w:vAlign w:val="center"/>
          </w:tcPr>
          <w:p w14:paraId="0F2276A5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615B2D33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A54477" w:rsidRPr="00D17EB6" w14:paraId="7D5937B1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51E1ADDE" w14:textId="402B4BEE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73275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275F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59D80DF8" w14:textId="7B4E826B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PC2 </w:t>
            </w:r>
            <w:r w:rsidR="0073275F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DD 2Tx</w:t>
            </w:r>
          </w:p>
        </w:tc>
        <w:tc>
          <w:tcPr>
            <w:tcW w:w="1440" w:type="dxa"/>
            <w:vAlign w:val="center"/>
          </w:tcPr>
          <w:p w14:paraId="509CB849" w14:textId="77777777" w:rsidR="00A54477" w:rsidRPr="00D17EB6" w:rsidRDefault="00A5447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44A4B24E" w14:textId="7979D697" w:rsidR="00A54477" w:rsidRPr="00D17EB6" w:rsidRDefault="0073275F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</w:tbl>
    <w:p w14:paraId="752D7A17" w14:textId="77777777" w:rsidR="00A54477" w:rsidRDefault="00A54477" w:rsidP="00F21796">
      <w:pPr>
        <w:jc w:val="both"/>
        <w:rPr>
          <w:rFonts w:ascii="Arial" w:hAnsi="Arial" w:cs="Arial"/>
          <w:bCs/>
          <w:sz w:val="20"/>
          <w:szCs w:val="20"/>
        </w:rPr>
      </w:pPr>
    </w:p>
    <w:p w14:paraId="2AA2F8D2" w14:textId="20988906" w:rsidR="00F94C74" w:rsidRDefault="00F94C74" w:rsidP="00F94C74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.1-1 P</w:t>
      </w:r>
      <w:r w:rsidRPr="00F94C74">
        <w:rPr>
          <w:rFonts w:ascii="Arial" w:hAnsi="Arial" w:cs="Arial"/>
          <w:b/>
          <w:bCs/>
          <w:sz w:val="20"/>
          <w:szCs w:val="20"/>
        </w:rPr>
        <w:t>otential new UL configurations for PC2 inter-band UL CA with 2Tx or 3Tx</w:t>
      </w:r>
    </w:p>
    <w:p w14:paraId="6861691B" w14:textId="77777777" w:rsidR="00F94C74" w:rsidRDefault="00F94C74" w:rsidP="00521D3A">
      <w:pPr>
        <w:jc w:val="both"/>
        <w:rPr>
          <w:rFonts w:ascii="Arial" w:hAnsi="Arial" w:cs="Arial"/>
          <w:bCs/>
          <w:sz w:val="20"/>
          <w:szCs w:val="20"/>
        </w:rPr>
      </w:pPr>
    </w:p>
    <w:p w14:paraId="64EC97A7" w14:textId="7986C21C" w:rsidR="002021BE" w:rsidRPr="0093313C" w:rsidRDefault="002021BE" w:rsidP="002021BE">
      <w:pPr>
        <w:pStyle w:val="Heading2"/>
        <w:spacing w:after="120"/>
        <w:ind w:left="1138" w:hanging="1138"/>
      </w:pPr>
      <w:r>
        <w:t>2.</w:t>
      </w:r>
      <w:r w:rsidR="00521D3A">
        <w:t>2</w:t>
      </w:r>
      <w:r>
        <w:tab/>
      </w:r>
      <w:r w:rsidRPr="00A54477">
        <w:rPr>
          <w:lang w:val="en-US"/>
        </w:rPr>
        <w:t xml:space="preserve">PC2 inter-band </w:t>
      </w:r>
      <w:r w:rsidR="00A00A28">
        <w:rPr>
          <w:lang w:val="en-US"/>
        </w:rPr>
        <w:t>EN-DC</w:t>
      </w:r>
      <w:r w:rsidRPr="00A54477">
        <w:rPr>
          <w:lang w:val="en-US"/>
        </w:rPr>
        <w:t xml:space="preserve"> with 2Tx or 3Tx</w:t>
      </w:r>
    </w:p>
    <w:p w14:paraId="351268FC" w14:textId="77777777" w:rsidR="005072CF" w:rsidRDefault="005072CF" w:rsidP="008979DE">
      <w:pPr>
        <w:jc w:val="both"/>
        <w:rPr>
          <w:rFonts w:ascii="Arial" w:hAnsi="Arial" w:cs="Arial"/>
          <w:bCs/>
          <w:sz w:val="20"/>
          <w:szCs w:val="20"/>
        </w:rPr>
      </w:pPr>
    </w:p>
    <w:p w14:paraId="614A7277" w14:textId="5AB695CB" w:rsidR="00F94C74" w:rsidRDefault="00A00A28" w:rsidP="00A00A28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Table 2.1-</w:t>
      </w:r>
      <w:r w:rsidR="00521D3A">
        <w:rPr>
          <w:rFonts w:ascii="Arial" w:hAnsi="Arial" w:cs="Arial"/>
          <w:bCs/>
          <w:sz w:val="20"/>
          <w:szCs w:val="20"/>
        </w:rPr>
        <w:t>2</w:t>
      </w:r>
      <w:r>
        <w:rPr>
          <w:rFonts w:ascii="Arial" w:hAnsi="Arial" w:cs="Arial"/>
          <w:bCs/>
          <w:sz w:val="20"/>
          <w:szCs w:val="20"/>
        </w:rPr>
        <w:t xml:space="preserve"> summarizes the potential new UL configurations for </w:t>
      </w:r>
      <w:r w:rsidRPr="00A54477">
        <w:rPr>
          <w:rFonts w:ascii="Arial" w:hAnsi="Arial" w:cs="Arial"/>
          <w:bCs/>
          <w:sz w:val="20"/>
          <w:szCs w:val="20"/>
        </w:rPr>
        <w:t xml:space="preserve">PC2 inter-band </w:t>
      </w:r>
      <w:r>
        <w:rPr>
          <w:rFonts w:ascii="Arial" w:hAnsi="Arial" w:cs="Arial"/>
          <w:bCs/>
          <w:sz w:val="20"/>
          <w:szCs w:val="20"/>
        </w:rPr>
        <w:t>EN-DC</w:t>
      </w:r>
      <w:r w:rsidRPr="00A54477">
        <w:rPr>
          <w:rFonts w:ascii="Arial" w:hAnsi="Arial" w:cs="Arial"/>
          <w:bCs/>
          <w:sz w:val="20"/>
          <w:szCs w:val="20"/>
        </w:rPr>
        <w:t xml:space="preserve"> with 2Tx or 3Tx</w:t>
      </w:r>
      <w:r>
        <w:rPr>
          <w:rFonts w:ascii="Arial" w:hAnsi="Arial" w:cs="Arial"/>
          <w:bCs/>
          <w:sz w:val="20"/>
          <w:szCs w:val="20"/>
        </w:rPr>
        <w:t xml:space="preserve"> which can be considered in Rel-19. Some of the configurations may require new MSD framework as indicated in the table.</w:t>
      </w:r>
    </w:p>
    <w:p w14:paraId="75BE4127" w14:textId="77777777" w:rsidR="00A00A28" w:rsidRDefault="00A00A28" w:rsidP="008979DE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1"/>
        <w:gridCol w:w="1864"/>
        <w:gridCol w:w="1440"/>
        <w:gridCol w:w="1980"/>
      </w:tblGrid>
      <w:tr w:rsidR="00A00A28" w:rsidRPr="00D17EB6" w14:paraId="5DFC67A2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1A7A66E8" w14:textId="39BFAD73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E-UTRA band</w:t>
            </w:r>
          </w:p>
        </w:tc>
        <w:tc>
          <w:tcPr>
            <w:tcW w:w="1864" w:type="dxa"/>
            <w:vAlign w:val="center"/>
          </w:tcPr>
          <w:p w14:paraId="64CA9737" w14:textId="19B8EB2B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NR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</w:p>
        </w:tc>
        <w:tc>
          <w:tcPr>
            <w:tcW w:w="1440" w:type="dxa"/>
            <w:vAlign w:val="center"/>
          </w:tcPr>
          <w:p w14:paraId="4B17F704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2Tx or 3Tx</w:t>
            </w:r>
          </w:p>
        </w:tc>
        <w:tc>
          <w:tcPr>
            <w:tcW w:w="1980" w:type="dxa"/>
            <w:vAlign w:val="center"/>
          </w:tcPr>
          <w:p w14:paraId="716C2CB7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New MSD framework</w:t>
            </w:r>
          </w:p>
        </w:tc>
      </w:tr>
      <w:tr w:rsidR="00A00A28" w:rsidRPr="00D17EB6" w14:paraId="63E77190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37209522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PC3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780606AD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1A3B0613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980" w:type="dxa"/>
            <w:vAlign w:val="center"/>
          </w:tcPr>
          <w:p w14:paraId="6564B7AE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A00A28" w:rsidRPr="00D17EB6" w14:paraId="3B920629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0FC9BF8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PC3 TDD 1Tx</w:t>
            </w:r>
          </w:p>
        </w:tc>
        <w:tc>
          <w:tcPr>
            <w:tcW w:w="1864" w:type="dxa"/>
            <w:vAlign w:val="center"/>
          </w:tcPr>
          <w:p w14:paraId="35F86032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148F359C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5508542C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A00A28" w:rsidRPr="00D17EB6" w14:paraId="71C8E0D6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6C031521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4D4E82B5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PC2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440" w:type="dxa"/>
            <w:vAlign w:val="center"/>
          </w:tcPr>
          <w:p w14:paraId="57F92D00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0D402B46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A00A28" w:rsidRPr="00D17EB6" w14:paraId="4EEF9F62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2666BBA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 FDD 1Tx</w:t>
            </w:r>
          </w:p>
        </w:tc>
        <w:tc>
          <w:tcPr>
            <w:tcW w:w="1864" w:type="dxa"/>
            <w:vAlign w:val="center"/>
          </w:tcPr>
          <w:p w14:paraId="6E3F8D51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2Tx</w:t>
            </w:r>
          </w:p>
        </w:tc>
        <w:tc>
          <w:tcPr>
            <w:tcW w:w="1440" w:type="dxa"/>
            <w:vAlign w:val="center"/>
          </w:tcPr>
          <w:p w14:paraId="171D58F6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5BEA84A5" w14:textId="77777777" w:rsidR="00A00A28" w:rsidRPr="00D17EB6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A00A28" w:rsidRPr="00D17EB6" w14:paraId="370F11AD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7AF077E7" w14:textId="5A10B015" w:rsidR="00A00A28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864" w:type="dxa"/>
            <w:vAlign w:val="center"/>
          </w:tcPr>
          <w:p w14:paraId="7634E182" w14:textId="4471AA72" w:rsidR="00A00A28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 TDD 1Tx</w:t>
            </w:r>
          </w:p>
        </w:tc>
        <w:tc>
          <w:tcPr>
            <w:tcW w:w="1440" w:type="dxa"/>
            <w:vAlign w:val="center"/>
          </w:tcPr>
          <w:p w14:paraId="65BC3D86" w14:textId="107E1308" w:rsidR="00A00A28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01911CEB" w14:textId="3655377C" w:rsidR="00A00A28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A00A28" w:rsidRPr="00D17EB6" w14:paraId="3DB3B4B6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69910A41" w14:textId="6ED904D9" w:rsidR="00A00A28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864" w:type="dxa"/>
            <w:vAlign w:val="center"/>
          </w:tcPr>
          <w:p w14:paraId="7C4348F6" w14:textId="433536CA" w:rsidR="00A00A28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 FDD 1Tx</w:t>
            </w:r>
          </w:p>
        </w:tc>
        <w:tc>
          <w:tcPr>
            <w:tcW w:w="1440" w:type="dxa"/>
            <w:vAlign w:val="center"/>
          </w:tcPr>
          <w:p w14:paraId="3C52EE0B" w14:textId="3F73488A" w:rsidR="00A00A28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5482EC65" w14:textId="1657D228" w:rsidR="00A00A28" w:rsidRDefault="00A00A28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A00A28" w:rsidRPr="00D17EB6" w14:paraId="15B23C26" w14:textId="77777777" w:rsidTr="004D74F7">
        <w:trPr>
          <w:trHeight w:val="259"/>
          <w:jc w:val="center"/>
        </w:trPr>
        <w:tc>
          <w:tcPr>
            <w:tcW w:w="7105" w:type="dxa"/>
            <w:gridSpan w:val="4"/>
            <w:vAlign w:val="center"/>
          </w:tcPr>
          <w:p w14:paraId="060F5811" w14:textId="52F9FBC8" w:rsidR="00A00A28" w:rsidRDefault="00A00A28" w:rsidP="00A00A2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NOTE: </w:t>
            </w:r>
            <w:r w:rsidR="00521D3A">
              <w:rPr>
                <w:rFonts w:asciiTheme="minorHAnsi" w:hAnsiTheme="minorHAnsi" w:cstheme="minorHAnsi"/>
                <w:sz w:val="20"/>
                <w:szCs w:val="20"/>
              </w:rPr>
              <w:t>PC2 FDD band for E-UTRA has only been specified for Band 14.</w:t>
            </w:r>
          </w:p>
        </w:tc>
      </w:tr>
    </w:tbl>
    <w:p w14:paraId="227EA4FD" w14:textId="77777777" w:rsidR="00A00A28" w:rsidRDefault="00A00A28" w:rsidP="008979DE">
      <w:pPr>
        <w:jc w:val="both"/>
        <w:rPr>
          <w:rFonts w:ascii="Arial" w:hAnsi="Arial" w:cs="Arial"/>
          <w:sz w:val="20"/>
          <w:szCs w:val="20"/>
        </w:rPr>
      </w:pPr>
    </w:p>
    <w:p w14:paraId="6FA73170" w14:textId="7B63A19C" w:rsidR="00521D3A" w:rsidRDefault="00521D3A" w:rsidP="00521D3A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.1-2 P</w:t>
      </w:r>
      <w:r w:rsidRPr="00521D3A">
        <w:rPr>
          <w:rFonts w:ascii="Arial" w:hAnsi="Arial" w:cs="Arial"/>
          <w:b/>
          <w:bCs/>
          <w:sz w:val="20"/>
          <w:szCs w:val="20"/>
        </w:rPr>
        <w:t>otential new UL configurations for PC2 inter-band EN-DC with 2Tx or 3Tx</w:t>
      </w:r>
    </w:p>
    <w:p w14:paraId="5254A9EF" w14:textId="77777777" w:rsidR="00521D3A" w:rsidRDefault="00521D3A" w:rsidP="008979DE">
      <w:pPr>
        <w:jc w:val="both"/>
        <w:rPr>
          <w:rFonts w:ascii="Arial" w:hAnsi="Arial" w:cs="Arial"/>
          <w:sz w:val="20"/>
          <w:szCs w:val="20"/>
        </w:rPr>
      </w:pPr>
    </w:p>
    <w:p w14:paraId="4D9BFFA2" w14:textId="4F04A8DB" w:rsidR="00521D3A" w:rsidRPr="0093313C" w:rsidRDefault="00521D3A" w:rsidP="00521D3A">
      <w:pPr>
        <w:pStyle w:val="Heading2"/>
        <w:spacing w:after="120"/>
        <w:ind w:left="1138" w:hanging="1138"/>
      </w:pPr>
      <w:r>
        <w:t>2.3</w:t>
      </w:r>
      <w:r>
        <w:tab/>
      </w:r>
      <w:r w:rsidRPr="00A54477">
        <w:rPr>
          <w:lang w:val="en-US"/>
        </w:rPr>
        <w:t>PC</w:t>
      </w:r>
      <w:r>
        <w:rPr>
          <w:lang w:val="en-US"/>
        </w:rPr>
        <w:t>1.5</w:t>
      </w:r>
      <w:r w:rsidRPr="00A54477">
        <w:rPr>
          <w:lang w:val="en-US"/>
        </w:rPr>
        <w:t xml:space="preserve"> inter-band </w:t>
      </w:r>
      <w:r>
        <w:rPr>
          <w:lang w:val="en-US"/>
        </w:rPr>
        <w:t>UL CA</w:t>
      </w:r>
      <w:r w:rsidRPr="00A54477">
        <w:rPr>
          <w:lang w:val="en-US"/>
        </w:rPr>
        <w:t xml:space="preserve"> with 2Tx or 3Tx</w:t>
      </w:r>
    </w:p>
    <w:p w14:paraId="1A6093A5" w14:textId="77777777" w:rsidR="00A00A28" w:rsidRDefault="00A00A28" w:rsidP="008979DE">
      <w:pPr>
        <w:jc w:val="both"/>
        <w:rPr>
          <w:rFonts w:ascii="Arial" w:hAnsi="Arial" w:cs="Arial"/>
          <w:sz w:val="20"/>
          <w:szCs w:val="20"/>
        </w:rPr>
      </w:pPr>
    </w:p>
    <w:p w14:paraId="5277CC69" w14:textId="539C3C9B" w:rsidR="00521D3A" w:rsidRDefault="00521D3A" w:rsidP="008921AE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Table 2.1-3 summarizes the potential new UL configurations for </w:t>
      </w:r>
      <w:r w:rsidRPr="00A54477">
        <w:rPr>
          <w:rFonts w:ascii="Arial" w:hAnsi="Arial" w:cs="Arial"/>
          <w:bCs/>
          <w:sz w:val="20"/>
          <w:szCs w:val="20"/>
        </w:rPr>
        <w:t>PC</w:t>
      </w:r>
      <w:r>
        <w:rPr>
          <w:rFonts w:ascii="Arial" w:hAnsi="Arial" w:cs="Arial"/>
          <w:bCs/>
          <w:sz w:val="20"/>
          <w:szCs w:val="20"/>
        </w:rPr>
        <w:t>1.5</w:t>
      </w:r>
      <w:r w:rsidRPr="00A54477">
        <w:rPr>
          <w:rFonts w:ascii="Arial" w:hAnsi="Arial" w:cs="Arial"/>
          <w:bCs/>
          <w:sz w:val="20"/>
          <w:szCs w:val="20"/>
        </w:rPr>
        <w:t xml:space="preserve"> inter-band </w:t>
      </w:r>
      <w:r w:rsidR="008921AE">
        <w:rPr>
          <w:rFonts w:ascii="Arial" w:hAnsi="Arial" w:cs="Arial"/>
          <w:bCs/>
          <w:sz w:val="20"/>
          <w:szCs w:val="20"/>
        </w:rPr>
        <w:t>UL CA</w:t>
      </w:r>
      <w:r w:rsidRPr="00A54477">
        <w:rPr>
          <w:rFonts w:ascii="Arial" w:hAnsi="Arial" w:cs="Arial"/>
          <w:bCs/>
          <w:sz w:val="20"/>
          <w:szCs w:val="20"/>
        </w:rPr>
        <w:t xml:space="preserve"> with 2Tx or 3Tx</w:t>
      </w:r>
      <w:r>
        <w:rPr>
          <w:rFonts w:ascii="Arial" w:hAnsi="Arial" w:cs="Arial"/>
          <w:bCs/>
          <w:sz w:val="20"/>
          <w:szCs w:val="20"/>
        </w:rPr>
        <w:t xml:space="preserve"> which can be considered in Rel-19. Some of the configurations may require new MSD framework as indicated in the table.</w:t>
      </w:r>
    </w:p>
    <w:p w14:paraId="3794C4D6" w14:textId="77777777" w:rsidR="00521D3A" w:rsidRDefault="00521D3A" w:rsidP="008979DE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1"/>
        <w:gridCol w:w="1864"/>
        <w:gridCol w:w="1440"/>
        <w:gridCol w:w="1980"/>
      </w:tblGrid>
      <w:tr w:rsidR="00521D3A" w:rsidRPr="00D17EB6" w14:paraId="76B56E60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630A6362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17EB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st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</w:p>
        </w:tc>
        <w:tc>
          <w:tcPr>
            <w:tcW w:w="1864" w:type="dxa"/>
            <w:vAlign w:val="center"/>
          </w:tcPr>
          <w:p w14:paraId="20939559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nd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</w:p>
        </w:tc>
        <w:tc>
          <w:tcPr>
            <w:tcW w:w="1440" w:type="dxa"/>
            <w:vAlign w:val="center"/>
          </w:tcPr>
          <w:p w14:paraId="58D53CA4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2Tx or 3Tx</w:t>
            </w:r>
          </w:p>
        </w:tc>
        <w:tc>
          <w:tcPr>
            <w:tcW w:w="1980" w:type="dxa"/>
            <w:vAlign w:val="center"/>
          </w:tcPr>
          <w:p w14:paraId="07843A18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New MSD framework</w:t>
            </w:r>
          </w:p>
        </w:tc>
      </w:tr>
      <w:tr w:rsidR="0024321D" w:rsidRPr="00D17EB6" w14:paraId="286964B7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73328CD0" w14:textId="4267466C" w:rsidR="0024321D" w:rsidRPr="00D17EB6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1Tx</w:t>
            </w:r>
          </w:p>
        </w:tc>
        <w:tc>
          <w:tcPr>
            <w:tcW w:w="1864" w:type="dxa"/>
            <w:vAlign w:val="center"/>
          </w:tcPr>
          <w:p w14:paraId="755102BE" w14:textId="33C7881E" w:rsidR="0024321D" w:rsidRPr="00D17EB6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1Tx</w:t>
            </w:r>
          </w:p>
        </w:tc>
        <w:tc>
          <w:tcPr>
            <w:tcW w:w="1440" w:type="dxa"/>
            <w:vAlign w:val="center"/>
          </w:tcPr>
          <w:p w14:paraId="3FE3248A" w14:textId="5A3657B2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07FDA32B" w14:textId="36C8AF8C" w:rsidR="0024321D" w:rsidRPr="00D17EB6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24321D" w:rsidRPr="00D17EB6" w14:paraId="338E9EA3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D2F9E00" w14:textId="59B4709B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1Tx</w:t>
            </w:r>
          </w:p>
        </w:tc>
        <w:tc>
          <w:tcPr>
            <w:tcW w:w="1864" w:type="dxa"/>
            <w:vAlign w:val="center"/>
          </w:tcPr>
          <w:p w14:paraId="36CD4430" w14:textId="30D057CA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2Tx</w:t>
            </w:r>
          </w:p>
        </w:tc>
        <w:tc>
          <w:tcPr>
            <w:tcW w:w="1440" w:type="dxa"/>
            <w:vAlign w:val="center"/>
          </w:tcPr>
          <w:p w14:paraId="7BBDA546" w14:textId="5872F6E7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357A6558" w14:textId="6771116A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24321D" w:rsidRPr="00D17EB6" w14:paraId="519F4037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0EE0DBF0" w14:textId="36A44CF9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 TDD 1Tx</w:t>
            </w:r>
          </w:p>
        </w:tc>
        <w:tc>
          <w:tcPr>
            <w:tcW w:w="1864" w:type="dxa"/>
            <w:vAlign w:val="center"/>
          </w:tcPr>
          <w:p w14:paraId="63624713" w14:textId="6C0241D3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PC1.5 TDD 2Tx</w:t>
            </w:r>
          </w:p>
        </w:tc>
        <w:tc>
          <w:tcPr>
            <w:tcW w:w="1440" w:type="dxa"/>
            <w:vAlign w:val="center"/>
          </w:tcPr>
          <w:p w14:paraId="4C4D8948" w14:textId="4DEDE145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55985FC7" w14:textId="10E0F77E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24321D" w:rsidRPr="00D17EB6" w14:paraId="0509078B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14B3E556" w14:textId="3D4AF88C" w:rsidR="0024321D" w:rsidRDefault="0024321D" w:rsidP="002432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1Tx</w:t>
            </w:r>
          </w:p>
        </w:tc>
        <w:tc>
          <w:tcPr>
            <w:tcW w:w="1864" w:type="dxa"/>
            <w:vAlign w:val="center"/>
          </w:tcPr>
          <w:p w14:paraId="5471E158" w14:textId="593F011D" w:rsidR="0024321D" w:rsidRDefault="0024321D" w:rsidP="002432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PC1.5 TDD 2Tx</w:t>
            </w:r>
          </w:p>
        </w:tc>
        <w:tc>
          <w:tcPr>
            <w:tcW w:w="1440" w:type="dxa"/>
            <w:vAlign w:val="center"/>
          </w:tcPr>
          <w:p w14:paraId="2FDEC34A" w14:textId="611AAC98" w:rsidR="0024321D" w:rsidRDefault="0024321D" w:rsidP="002432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0FF6AAF4" w14:textId="575C351C" w:rsidR="0024321D" w:rsidRDefault="0024321D" w:rsidP="002432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521D3A" w:rsidRPr="00D17EB6" w14:paraId="494DF57D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295859E7" w14:textId="0387DC6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24321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3D7DC4AA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1CEE8E1E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980" w:type="dxa"/>
            <w:vAlign w:val="center"/>
          </w:tcPr>
          <w:p w14:paraId="06CEDF02" w14:textId="3D1C54F6" w:rsidR="00521D3A" w:rsidRPr="00D17EB6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521D3A" w:rsidRPr="00D17EB6" w14:paraId="252D4845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ECFAB3B" w14:textId="5893D879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24321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TDD 1Tx</w:t>
            </w:r>
          </w:p>
        </w:tc>
        <w:tc>
          <w:tcPr>
            <w:tcW w:w="1864" w:type="dxa"/>
            <w:vAlign w:val="center"/>
          </w:tcPr>
          <w:p w14:paraId="0FE8C2B7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6F829682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7FD4E39F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8921AE" w:rsidRPr="00D17EB6" w14:paraId="0F131D3C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34094D66" w14:textId="53695E73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864" w:type="dxa"/>
            <w:vAlign w:val="center"/>
          </w:tcPr>
          <w:p w14:paraId="63EB154C" w14:textId="28C435FE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2Tx</w:t>
            </w:r>
          </w:p>
        </w:tc>
        <w:tc>
          <w:tcPr>
            <w:tcW w:w="1440" w:type="dxa"/>
            <w:vAlign w:val="center"/>
          </w:tcPr>
          <w:p w14:paraId="4C9CFD3E" w14:textId="7BAC90CC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3DAC1E4C" w14:textId="179C5F4E" w:rsidR="008921AE" w:rsidRDefault="004F1C41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521D3A" w:rsidRPr="00D17EB6" w14:paraId="0E792E6A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553A3C22" w14:textId="6E56B482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24321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3621BF9D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PC2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440" w:type="dxa"/>
            <w:vAlign w:val="center"/>
          </w:tcPr>
          <w:p w14:paraId="47C0CD04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4A85EA45" w14:textId="3E6B7360" w:rsidR="00521D3A" w:rsidRPr="00D17EB6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521D3A" w:rsidRPr="00D17EB6" w14:paraId="4EAAC766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59F647B6" w14:textId="23672793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24321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FDD 1Tx</w:t>
            </w:r>
          </w:p>
        </w:tc>
        <w:tc>
          <w:tcPr>
            <w:tcW w:w="1864" w:type="dxa"/>
            <w:vAlign w:val="center"/>
          </w:tcPr>
          <w:p w14:paraId="5829FB97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2Tx</w:t>
            </w:r>
          </w:p>
        </w:tc>
        <w:tc>
          <w:tcPr>
            <w:tcW w:w="1440" w:type="dxa"/>
            <w:vAlign w:val="center"/>
          </w:tcPr>
          <w:p w14:paraId="5DA5ADF7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380FBBF7" w14:textId="77777777" w:rsidR="00521D3A" w:rsidRPr="00D17EB6" w:rsidRDefault="00521D3A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24321D" w:rsidRPr="00D17EB6" w14:paraId="5FDCB18D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3A65C4DC" w14:textId="4447B3C2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864" w:type="dxa"/>
            <w:vAlign w:val="center"/>
          </w:tcPr>
          <w:p w14:paraId="6D3E004A" w14:textId="4059D13C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PC1.5 TDD 2Tx</w:t>
            </w:r>
          </w:p>
        </w:tc>
        <w:tc>
          <w:tcPr>
            <w:tcW w:w="1440" w:type="dxa"/>
            <w:vAlign w:val="center"/>
          </w:tcPr>
          <w:p w14:paraId="7E9E04F3" w14:textId="216C925A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0F30D80A" w14:textId="0E3D06C8" w:rsidR="0024321D" w:rsidRDefault="0024321D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24321D" w:rsidRPr="00D17EB6" w14:paraId="2547E91F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F4A5A2F" w14:textId="5AE96112" w:rsidR="0024321D" w:rsidRDefault="0024321D" w:rsidP="002432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PC5 TDD 1Tx</w:t>
            </w:r>
          </w:p>
        </w:tc>
        <w:tc>
          <w:tcPr>
            <w:tcW w:w="1864" w:type="dxa"/>
            <w:vAlign w:val="center"/>
          </w:tcPr>
          <w:p w14:paraId="72729AF5" w14:textId="5CFE406C" w:rsidR="0024321D" w:rsidRDefault="0024321D" w:rsidP="002432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PC1.5 TDD 2Tx</w:t>
            </w:r>
          </w:p>
        </w:tc>
        <w:tc>
          <w:tcPr>
            <w:tcW w:w="1440" w:type="dxa"/>
            <w:vAlign w:val="center"/>
          </w:tcPr>
          <w:p w14:paraId="31AF99B2" w14:textId="20FA561D" w:rsidR="0024321D" w:rsidRDefault="0024321D" w:rsidP="002432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38A822B2" w14:textId="3542FE6A" w:rsidR="0024321D" w:rsidRDefault="0024321D" w:rsidP="002432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</w:tbl>
    <w:p w14:paraId="55C7D79E" w14:textId="77777777" w:rsidR="00521D3A" w:rsidRDefault="00521D3A" w:rsidP="008979DE">
      <w:pPr>
        <w:jc w:val="both"/>
        <w:rPr>
          <w:rFonts w:ascii="Arial" w:hAnsi="Arial" w:cs="Arial"/>
          <w:sz w:val="20"/>
          <w:szCs w:val="20"/>
        </w:rPr>
      </w:pPr>
    </w:p>
    <w:p w14:paraId="73844DCB" w14:textId="59990447" w:rsidR="008921AE" w:rsidRDefault="008921AE" w:rsidP="008921AE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.1-3 P</w:t>
      </w:r>
      <w:r w:rsidRPr="00F94C74">
        <w:rPr>
          <w:rFonts w:ascii="Arial" w:hAnsi="Arial" w:cs="Arial"/>
          <w:b/>
          <w:bCs/>
          <w:sz w:val="20"/>
          <w:szCs w:val="20"/>
        </w:rPr>
        <w:t>otential new UL configurations for PC</w:t>
      </w:r>
      <w:r>
        <w:rPr>
          <w:rFonts w:ascii="Arial" w:hAnsi="Arial" w:cs="Arial"/>
          <w:b/>
          <w:bCs/>
          <w:sz w:val="20"/>
          <w:szCs w:val="20"/>
        </w:rPr>
        <w:t>1.5</w:t>
      </w:r>
      <w:r w:rsidRPr="00F94C74">
        <w:rPr>
          <w:rFonts w:ascii="Arial" w:hAnsi="Arial" w:cs="Arial"/>
          <w:b/>
          <w:bCs/>
          <w:sz w:val="20"/>
          <w:szCs w:val="20"/>
        </w:rPr>
        <w:t xml:space="preserve"> inter-band UL CA with 2Tx or 3Tx</w:t>
      </w:r>
    </w:p>
    <w:p w14:paraId="19F32FFD" w14:textId="77777777" w:rsidR="00521D3A" w:rsidRDefault="00521D3A" w:rsidP="008979DE">
      <w:pPr>
        <w:jc w:val="both"/>
        <w:rPr>
          <w:rFonts w:ascii="Arial" w:hAnsi="Arial" w:cs="Arial"/>
          <w:sz w:val="20"/>
          <w:szCs w:val="20"/>
        </w:rPr>
      </w:pPr>
    </w:p>
    <w:p w14:paraId="7A2A7133" w14:textId="33BF622E" w:rsidR="008921AE" w:rsidRPr="0093313C" w:rsidRDefault="008921AE" w:rsidP="008921AE">
      <w:pPr>
        <w:pStyle w:val="Heading2"/>
        <w:spacing w:after="120"/>
        <w:ind w:left="1138" w:hanging="1138"/>
      </w:pPr>
      <w:r>
        <w:t>2.4</w:t>
      </w:r>
      <w:r>
        <w:tab/>
      </w:r>
      <w:r w:rsidRPr="00A54477">
        <w:rPr>
          <w:lang w:val="en-US"/>
        </w:rPr>
        <w:t>PC</w:t>
      </w:r>
      <w:r>
        <w:rPr>
          <w:lang w:val="en-US"/>
        </w:rPr>
        <w:t>1.5</w:t>
      </w:r>
      <w:r w:rsidRPr="00A54477">
        <w:rPr>
          <w:lang w:val="en-US"/>
        </w:rPr>
        <w:t xml:space="preserve"> inter-band </w:t>
      </w:r>
      <w:r>
        <w:rPr>
          <w:lang w:val="en-US"/>
        </w:rPr>
        <w:t>EN-DC</w:t>
      </w:r>
      <w:r w:rsidRPr="00A54477">
        <w:rPr>
          <w:lang w:val="en-US"/>
        </w:rPr>
        <w:t xml:space="preserve"> with 2Tx or 3Tx</w:t>
      </w:r>
    </w:p>
    <w:p w14:paraId="3FBA9E57" w14:textId="77777777" w:rsidR="008921AE" w:rsidRDefault="008921AE" w:rsidP="008979DE">
      <w:pPr>
        <w:jc w:val="both"/>
        <w:rPr>
          <w:rFonts w:ascii="Arial" w:hAnsi="Arial" w:cs="Arial"/>
          <w:sz w:val="20"/>
          <w:szCs w:val="20"/>
        </w:rPr>
      </w:pPr>
    </w:p>
    <w:p w14:paraId="6D83F5EC" w14:textId="597AD80F" w:rsidR="008921AE" w:rsidRDefault="008921AE" w:rsidP="008921AE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Table 2.1-4 summarizes the potential new UL configurations for </w:t>
      </w:r>
      <w:r w:rsidRPr="00A54477">
        <w:rPr>
          <w:rFonts w:ascii="Arial" w:hAnsi="Arial" w:cs="Arial"/>
          <w:bCs/>
          <w:sz w:val="20"/>
          <w:szCs w:val="20"/>
        </w:rPr>
        <w:t>PC</w:t>
      </w:r>
      <w:r>
        <w:rPr>
          <w:rFonts w:ascii="Arial" w:hAnsi="Arial" w:cs="Arial"/>
          <w:bCs/>
          <w:sz w:val="20"/>
          <w:szCs w:val="20"/>
        </w:rPr>
        <w:t>1.5</w:t>
      </w:r>
      <w:r w:rsidRPr="00A54477">
        <w:rPr>
          <w:rFonts w:ascii="Arial" w:hAnsi="Arial" w:cs="Arial"/>
          <w:bCs/>
          <w:sz w:val="20"/>
          <w:szCs w:val="20"/>
        </w:rPr>
        <w:t xml:space="preserve"> inter-band </w:t>
      </w:r>
      <w:r>
        <w:rPr>
          <w:rFonts w:ascii="Arial" w:hAnsi="Arial" w:cs="Arial"/>
          <w:bCs/>
          <w:sz w:val="20"/>
          <w:szCs w:val="20"/>
        </w:rPr>
        <w:t>EN-DC</w:t>
      </w:r>
      <w:r w:rsidRPr="00A54477">
        <w:rPr>
          <w:rFonts w:ascii="Arial" w:hAnsi="Arial" w:cs="Arial"/>
          <w:bCs/>
          <w:sz w:val="20"/>
          <w:szCs w:val="20"/>
        </w:rPr>
        <w:t xml:space="preserve"> with 2Tx or 3Tx</w:t>
      </w:r>
      <w:r>
        <w:rPr>
          <w:rFonts w:ascii="Arial" w:hAnsi="Arial" w:cs="Arial"/>
          <w:bCs/>
          <w:sz w:val="20"/>
          <w:szCs w:val="20"/>
        </w:rPr>
        <w:t xml:space="preserve"> which can be considered in Rel-19. Some of the configurations may require new MSD framework as indicated in the table.</w:t>
      </w:r>
    </w:p>
    <w:p w14:paraId="66BBD1F3" w14:textId="77777777" w:rsidR="008921AE" w:rsidRDefault="008921AE" w:rsidP="008979D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1"/>
        <w:gridCol w:w="1864"/>
        <w:gridCol w:w="1440"/>
        <w:gridCol w:w="1980"/>
      </w:tblGrid>
      <w:tr w:rsidR="008921AE" w:rsidRPr="00D17EB6" w14:paraId="1402B2E6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13886A07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E-UTRA band</w:t>
            </w:r>
          </w:p>
        </w:tc>
        <w:tc>
          <w:tcPr>
            <w:tcW w:w="1864" w:type="dxa"/>
            <w:vAlign w:val="center"/>
          </w:tcPr>
          <w:p w14:paraId="735855B9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NR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</w:p>
        </w:tc>
        <w:tc>
          <w:tcPr>
            <w:tcW w:w="1440" w:type="dxa"/>
            <w:vAlign w:val="center"/>
          </w:tcPr>
          <w:p w14:paraId="1EDD897A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2Tx or 3Tx</w:t>
            </w:r>
          </w:p>
        </w:tc>
        <w:tc>
          <w:tcPr>
            <w:tcW w:w="1980" w:type="dxa"/>
            <w:vAlign w:val="center"/>
          </w:tcPr>
          <w:p w14:paraId="33EFDD1F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New MSD framework</w:t>
            </w:r>
          </w:p>
        </w:tc>
      </w:tr>
      <w:tr w:rsidR="008921AE" w:rsidRPr="00D17EB6" w14:paraId="0185366D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695E3B7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PC3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7F4DCC3A" w14:textId="650130ED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1.5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66A0CAB9" w14:textId="2A258862" w:rsidR="008921AE" w:rsidRPr="00D17EB6" w:rsidRDefault="003E584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921AE"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980" w:type="dxa"/>
            <w:vAlign w:val="center"/>
          </w:tcPr>
          <w:p w14:paraId="418E0C93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8921AE" w:rsidRPr="00D17EB6" w14:paraId="16D51A15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6E85B0F6" w14:textId="4E57591A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PC3 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19E2C482" w14:textId="1BDFEF42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1.5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2B9966E6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370D5DD2" w14:textId="102867F6" w:rsidR="008921AE" w:rsidRPr="00D17EB6" w:rsidRDefault="003E5847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8921AE" w:rsidRPr="00D17EB6" w14:paraId="5C6E65AE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08565479" w14:textId="5318B420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72F36C50" w14:textId="5A653CD4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 xml:space="preserve">PC2 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440" w:type="dxa"/>
            <w:vAlign w:val="center"/>
          </w:tcPr>
          <w:p w14:paraId="7F8F2867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320DF4A0" w14:textId="77777777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EB6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8921AE" w:rsidRPr="00D17EB6" w14:paraId="4F24A380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123FAFF6" w14:textId="3BC69E44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5847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304E2B7D" w14:textId="5EF109B3" w:rsidR="008921AE" w:rsidRPr="00D17EB6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PC2 </w:t>
            </w:r>
            <w:r w:rsidR="006210F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DD </w:t>
            </w:r>
            <w:r w:rsidR="006210F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41E719F3" w14:textId="16C1ACBF" w:rsidR="008921AE" w:rsidRPr="00D17EB6" w:rsidRDefault="006210F4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921AE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980" w:type="dxa"/>
            <w:vAlign w:val="center"/>
          </w:tcPr>
          <w:p w14:paraId="59DB5A50" w14:textId="0FEA1CA9" w:rsidR="008921AE" w:rsidRPr="00D17EB6" w:rsidRDefault="006210F4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8921AE" w:rsidRPr="00D17EB6" w14:paraId="10891EA6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BA149AE" w14:textId="1F452BAC" w:rsidR="008921AE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PC2 </w:t>
            </w:r>
            <w:r w:rsidR="006210F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05946C6F" w14:textId="3C33FFBA" w:rsidR="008921AE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6210F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210F4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440" w:type="dxa"/>
            <w:vAlign w:val="center"/>
          </w:tcPr>
          <w:p w14:paraId="2A109818" w14:textId="77777777" w:rsidR="008921AE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59A7AC48" w14:textId="02DCBCB3" w:rsidR="008921AE" w:rsidRDefault="006210F4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8921AE" w:rsidRPr="00D17EB6" w14:paraId="35358DA8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77698DA2" w14:textId="4F4D9E1E" w:rsidR="008921AE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PC2 </w:t>
            </w:r>
            <w:r w:rsidR="006210F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DD 1Tx</w:t>
            </w:r>
          </w:p>
        </w:tc>
        <w:tc>
          <w:tcPr>
            <w:tcW w:w="1864" w:type="dxa"/>
            <w:vAlign w:val="center"/>
          </w:tcPr>
          <w:p w14:paraId="276B7D0F" w14:textId="434F0F52" w:rsidR="008921AE" w:rsidRDefault="008921AE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6210F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FDD </w:t>
            </w:r>
            <w:r w:rsidR="006210F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440" w:type="dxa"/>
            <w:vAlign w:val="center"/>
          </w:tcPr>
          <w:p w14:paraId="61A97001" w14:textId="15B59AA3" w:rsidR="008921AE" w:rsidRDefault="006210F4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8921AE">
              <w:rPr>
                <w:rFonts w:asciiTheme="minorHAnsi" w:hAnsiTheme="minorHAnsi" w:cstheme="minorHAnsi"/>
                <w:sz w:val="20"/>
                <w:szCs w:val="20"/>
              </w:rPr>
              <w:t>Tx</w:t>
            </w:r>
          </w:p>
        </w:tc>
        <w:tc>
          <w:tcPr>
            <w:tcW w:w="1980" w:type="dxa"/>
            <w:vAlign w:val="center"/>
          </w:tcPr>
          <w:p w14:paraId="3C3AC21C" w14:textId="33CA5882" w:rsidR="008921AE" w:rsidRDefault="006210F4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6C63B5" w:rsidRPr="00D17EB6" w14:paraId="20F1AD7D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77C9CA29" w14:textId="41CE51C2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1Tx</w:t>
            </w:r>
          </w:p>
        </w:tc>
        <w:tc>
          <w:tcPr>
            <w:tcW w:w="1864" w:type="dxa"/>
            <w:vAlign w:val="center"/>
          </w:tcPr>
          <w:p w14:paraId="135D6BE7" w14:textId="57778EC9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PC1.5 TDD 2Tx</w:t>
            </w:r>
          </w:p>
        </w:tc>
        <w:tc>
          <w:tcPr>
            <w:tcW w:w="1440" w:type="dxa"/>
            <w:vAlign w:val="center"/>
          </w:tcPr>
          <w:p w14:paraId="02012AB4" w14:textId="1E114B25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01CFEE32" w14:textId="7FA05C5E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</w:tr>
      <w:tr w:rsidR="006C63B5" w:rsidRPr="00D17EB6" w14:paraId="4E44B4AA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6C04C44B" w14:textId="46544EBB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864" w:type="dxa"/>
            <w:vAlign w:val="center"/>
          </w:tcPr>
          <w:p w14:paraId="0DEB59C6" w14:textId="1DFE1F8C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1Tx</w:t>
            </w:r>
          </w:p>
        </w:tc>
        <w:tc>
          <w:tcPr>
            <w:tcW w:w="1440" w:type="dxa"/>
            <w:vAlign w:val="center"/>
          </w:tcPr>
          <w:p w14:paraId="18DFC365" w14:textId="14E0CE47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5B57B196" w14:textId="72312E4C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6C63B5" w:rsidRPr="00D17EB6" w14:paraId="39ABC808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54C20A13" w14:textId="37684459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864" w:type="dxa"/>
            <w:vAlign w:val="center"/>
          </w:tcPr>
          <w:p w14:paraId="33096839" w14:textId="588E8165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TDD 2Tx</w:t>
            </w:r>
          </w:p>
        </w:tc>
        <w:tc>
          <w:tcPr>
            <w:tcW w:w="1440" w:type="dxa"/>
            <w:vAlign w:val="center"/>
          </w:tcPr>
          <w:p w14:paraId="0AF02D13" w14:textId="4384F9AA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3AFDE7A0" w14:textId="069A2167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6C63B5" w:rsidRPr="00D17EB6" w14:paraId="31F35830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5A76EA67" w14:textId="09C39D06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</w:t>
            </w:r>
            <w:r w:rsidR="0050000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FDD 1Tx</w:t>
            </w:r>
          </w:p>
        </w:tc>
        <w:tc>
          <w:tcPr>
            <w:tcW w:w="1864" w:type="dxa"/>
            <w:vAlign w:val="center"/>
          </w:tcPr>
          <w:p w14:paraId="1F0B58AC" w14:textId="13CEC3FF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440" w:type="dxa"/>
            <w:vAlign w:val="center"/>
          </w:tcPr>
          <w:p w14:paraId="11557D81" w14:textId="537B180D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2Tx</w:t>
            </w:r>
          </w:p>
        </w:tc>
        <w:tc>
          <w:tcPr>
            <w:tcW w:w="1980" w:type="dxa"/>
            <w:vAlign w:val="center"/>
          </w:tcPr>
          <w:p w14:paraId="17BC6820" w14:textId="1C02BFD0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6C63B5" w:rsidRPr="00D17EB6" w14:paraId="414CFF9A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4B6A63FF" w14:textId="357630C1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864" w:type="dxa"/>
            <w:vAlign w:val="center"/>
          </w:tcPr>
          <w:p w14:paraId="4B8B12CA" w14:textId="0CD898F3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2Tx</w:t>
            </w:r>
          </w:p>
        </w:tc>
        <w:tc>
          <w:tcPr>
            <w:tcW w:w="1440" w:type="dxa"/>
            <w:vAlign w:val="center"/>
          </w:tcPr>
          <w:p w14:paraId="315CB177" w14:textId="179CC861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4C10F327" w14:textId="5635A7DD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6C63B5" w:rsidRPr="00D17EB6" w14:paraId="2A99AC3E" w14:textId="77777777" w:rsidTr="00D51584">
        <w:trPr>
          <w:trHeight w:val="259"/>
          <w:jc w:val="center"/>
        </w:trPr>
        <w:tc>
          <w:tcPr>
            <w:tcW w:w="1821" w:type="dxa"/>
            <w:vAlign w:val="center"/>
          </w:tcPr>
          <w:p w14:paraId="600A5E7F" w14:textId="1066BB7F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FDD 1Tx</w:t>
            </w:r>
          </w:p>
        </w:tc>
        <w:tc>
          <w:tcPr>
            <w:tcW w:w="1864" w:type="dxa"/>
            <w:vAlign w:val="center"/>
          </w:tcPr>
          <w:p w14:paraId="08D8170A" w14:textId="00DF5D3F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PC1.5 TDD 2Tx</w:t>
            </w:r>
          </w:p>
        </w:tc>
        <w:tc>
          <w:tcPr>
            <w:tcW w:w="1440" w:type="dxa"/>
            <w:vAlign w:val="center"/>
          </w:tcPr>
          <w:p w14:paraId="64F8997F" w14:textId="50E184AF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3Tx</w:t>
            </w:r>
          </w:p>
        </w:tc>
        <w:tc>
          <w:tcPr>
            <w:tcW w:w="1980" w:type="dxa"/>
            <w:vAlign w:val="center"/>
          </w:tcPr>
          <w:p w14:paraId="30258630" w14:textId="6753DC17" w:rsidR="006C63B5" w:rsidRDefault="006C63B5" w:rsidP="00D5158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</w:tc>
      </w:tr>
      <w:tr w:rsidR="008921AE" w:rsidRPr="00D17EB6" w14:paraId="1C162D14" w14:textId="77777777" w:rsidTr="00D51584">
        <w:trPr>
          <w:trHeight w:val="259"/>
          <w:jc w:val="center"/>
        </w:trPr>
        <w:tc>
          <w:tcPr>
            <w:tcW w:w="7105" w:type="dxa"/>
            <w:gridSpan w:val="4"/>
            <w:vAlign w:val="center"/>
          </w:tcPr>
          <w:p w14:paraId="62882592" w14:textId="77777777" w:rsidR="008921AE" w:rsidRDefault="008921AE" w:rsidP="00D515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NOTE: PC2 FDD band for E-UTRA has only been specified for Band 14.</w:t>
            </w:r>
          </w:p>
        </w:tc>
      </w:tr>
    </w:tbl>
    <w:p w14:paraId="08FAAB40" w14:textId="77777777" w:rsidR="008921AE" w:rsidRDefault="008921AE" w:rsidP="008979DE">
      <w:pPr>
        <w:jc w:val="both"/>
        <w:rPr>
          <w:rFonts w:ascii="Arial" w:hAnsi="Arial" w:cs="Arial"/>
          <w:sz w:val="20"/>
          <w:szCs w:val="20"/>
        </w:rPr>
      </w:pPr>
    </w:p>
    <w:p w14:paraId="207110DD" w14:textId="3AEC431A" w:rsidR="003E5847" w:rsidRDefault="003E5847" w:rsidP="003E5847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.1-4 P</w:t>
      </w:r>
      <w:r w:rsidRPr="00F94C74">
        <w:rPr>
          <w:rFonts w:ascii="Arial" w:hAnsi="Arial" w:cs="Arial"/>
          <w:b/>
          <w:bCs/>
          <w:sz w:val="20"/>
          <w:szCs w:val="20"/>
        </w:rPr>
        <w:t>otential new UL configurations for PC</w:t>
      </w:r>
      <w:r>
        <w:rPr>
          <w:rFonts w:ascii="Arial" w:hAnsi="Arial" w:cs="Arial"/>
          <w:b/>
          <w:bCs/>
          <w:sz w:val="20"/>
          <w:szCs w:val="20"/>
        </w:rPr>
        <w:t>1.5</w:t>
      </w:r>
      <w:r w:rsidRPr="00F94C74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EN-DC</w:t>
      </w:r>
      <w:r w:rsidRPr="00F94C74">
        <w:rPr>
          <w:rFonts w:ascii="Arial" w:hAnsi="Arial" w:cs="Arial"/>
          <w:b/>
          <w:bCs/>
          <w:sz w:val="20"/>
          <w:szCs w:val="20"/>
        </w:rPr>
        <w:t xml:space="preserve"> with 2Tx or 3Tx</w:t>
      </w:r>
    </w:p>
    <w:p w14:paraId="2C219C2C" w14:textId="77777777" w:rsidR="003E5847" w:rsidRDefault="003E5847" w:rsidP="008979DE">
      <w:pPr>
        <w:jc w:val="both"/>
        <w:rPr>
          <w:rFonts w:ascii="Arial" w:hAnsi="Arial" w:cs="Arial"/>
          <w:sz w:val="20"/>
          <w:szCs w:val="20"/>
        </w:rPr>
      </w:pPr>
    </w:p>
    <w:p w14:paraId="286B8A57" w14:textId="58182D16" w:rsidR="005E71D6" w:rsidRDefault="008979DE" w:rsidP="005E71D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CE1748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C52915">
        <w:rPr>
          <w:rFonts w:ascii="Arial" w:hAnsi="Arial" w:cs="Arial"/>
          <w:bCs/>
          <w:i/>
          <w:iCs/>
          <w:sz w:val="20"/>
          <w:szCs w:val="20"/>
        </w:rPr>
        <w:t xml:space="preserve">RAN4 </w:t>
      </w:r>
      <w:r w:rsidR="00AB7134" w:rsidRPr="00AB7134">
        <w:rPr>
          <w:rFonts w:ascii="Arial" w:hAnsi="Arial" w:cs="Arial"/>
          <w:bCs/>
          <w:i/>
          <w:iCs/>
          <w:sz w:val="20"/>
          <w:szCs w:val="20"/>
        </w:rPr>
        <w:t>to</w:t>
      </w:r>
      <w:r w:rsidR="006C63B5">
        <w:rPr>
          <w:rFonts w:ascii="Arial" w:hAnsi="Arial" w:cs="Arial"/>
          <w:bCs/>
          <w:i/>
          <w:iCs/>
          <w:sz w:val="20"/>
          <w:szCs w:val="20"/>
        </w:rPr>
        <w:t xml:space="preserve"> consider the lists </w:t>
      </w:r>
      <w:r w:rsidR="006C63B5" w:rsidRPr="006C63B5">
        <w:rPr>
          <w:rFonts w:ascii="Arial" w:hAnsi="Arial" w:cs="Arial"/>
          <w:bCs/>
          <w:i/>
          <w:iCs/>
          <w:sz w:val="20"/>
          <w:szCs w:val="20"/>
        </w:rPr>
        <w:t>of new HPUE inter-band UL CA/DC configurations</w:t>
      </w:r>
      <w:r w:rsidR="00C52915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B337B9">
        <w:rPr>
          <w:rFonts w:ascii="Arial" w:hAnsi="Arial" w:cs="Arial"/>
          <w:bCs/>
          <w:i/>
          <w:iCs/>
          <w:sz w:val="20"/>
          <w:szCs w:val="20"/>
        </w:rPr>
        <w:t xml:space="preserve">as </w:t>
      </w:r>
      <w:r w:rsidR="006C63B5">
        <w:rPr>
          <w:rFonts w:ascii="Arial" w:hAnsi="Arial" w:cs="Arial"/>
          <w:bCs/>
          <w:i/>
          <w:iCs/>
          <w:sz w:val="20"/>
          <w:szCs w:val="20"/>
        </w:rPr>
        <w:t xml:space="preserve">summarized in Table 2.1-1, Table 2.1-2, Table 2.1-3, and Table 2.1-4 </w:t>
      </w:r>
      <w:r w:rsidR="00B337B9">
        <w:rPr>
          <w:rFonts w:ascii="Arial" w:hAnsi="Arial" w:cs="Arial"/>
          <w:bCs/>
          <w:i/>
          <w:iCs/>
          <w:sz w:val="20"/>
          <w:szCs w:val="20"/>
        </w:rPr>
        <w:t xml:space="preserve">to develop the corresponding specifications in Rel-19. </w:t>
      </w:r>
      <w:r w:rsidR="006C63B5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936">
        <w:rPr>
          <w:rFonts w:ascii="Arial" w:hAnsi="Arial" w:cs="Arial"/>
          <w:sz w:val="20"/>
          <w:szCs w:val="20"/>
        </w:rPr>
        <w:t xml:space="preserve">  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CFFA917" w:rsidR="006D7B72" w:rsidRPr="00BA50B0" w:rsidRDefault="00264661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264661">
        <w:rPr>
          <w:rFonts w:ascii="Arial" w:hAnsi="Arial" w:cs="Arial"/>
          <w:sz w:val="20"/>
          <w:szCs w:val="20"/>
        </w:rPr>
        <w:t>In this contribution, we summarize the lists of new HPUE inter-band UL CA/DC configurations which can be considered in Rel-19</w:t>
      </w:r>
      <w:r>
        <w:rPr>
          <w:rFonts w:ascii="Arial" w:hAnsi="Arial" w:cs="Arial"/>
          <w:sz w:val="20"/>
          <w:szCs w:val="20"/>
        </w:rPr>
        <w:t>.</w:t>
      </w:r>
    </w:p>
    <w:p w14:paraId="7B4BF5E1" w14:textId="77777777" w:rsidR="00AB7134" w:rsidRDefault="00AB7134" w:rsidP="00AB7134">
      <w:pPr>
        <w:jc w:val="both"/>
        <w:rPr>
          <w:rFonts w:ascii="Arial" w:hAnsi="Arial" w:cs="Arial"/>
          <w:sz w:val="20"/>
          <w:szCs w:val="20"/>
        </w:rPr>
      </w:pPr>
    </w:p>
    <w:p w14:paraId="582AC46B" w14:textId="15887E48" w:rsidR="00EA18AF" w:rsidRDefault="00264661" w:rsidP="00AB713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CE1748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RAN4 </w:t>
      </w:r>
      <w:r w:rsidRPr="00AB7134">
        <w:rPr>
          <w:rFonts w:ascii="Arial" w:hAnsi="Arial" w:cs="Arial"/>
          <w:bCs/>
          <w:i/>
          <w:iCs/>
          <w:sz w:val="20"/>
          <w:szCs w:val="20"/>
        </w:rPr>
        <w:t>to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consider the lists </w:t>
      </w:r>
      <w:r w:rsidRPr="006C63B5">
        <w:rPr>
          <w:rFonts w:ascii="Arial" w:hAnsi="Arial" w:cs="Arial"/>
          <w:bCs/>
          <w:i/>
          <w:iCs/>
          <w:sz w:val="20"/>
          <w:szCs w:val="20"/>
        </w:rPr>
        <w:t>of new HPUE inter-band UL CA/DC configurations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as summarized in Table 2.1-1, Table 2.1-2, Table 2.1-3, and Table 2.1-4 to develop the corresponding specifications in Rel-19.</w:t>
      </w:r>
      <w:r w:rsidR="00EA18AF">
        <w:rPr>
          <w:rFonts w:ascii="Arial" w:hAnsi="Arial" w:cs="Arial"/>
          <w:bCs/>
          <w:i/>
          <w:iCs/>
          <w:sz w:val="20"/>
          <w:szCs w:val="20"/>
        </w:rPr>
        <w:t xml:space="preserve">  </w:t>
      </w:r>
      <w:r w:rsidR="00EA18AF">
        <w:rPr>
          <w:rFonts w:ascii="Arial" w:hAnsi="Arial" w:cs="Arial"/>
          <w:sz w:val="20"/>
          <w:szCs w:val="20"/>
        </w:rPr>
        <w:t xml:space="preserve">  </w:t>
      </w:r>
    </w:p>
    <w:p w14:paraId="5D2DDC34" w14:textId="02A4DA11" w:rsidR="005E69AE" w:rsidRDefault="00987E57" w:rsidP="005E69AE">
      <w:pPr>
        <w:pStyle w:val="Heading1"/>
      </w:pPr>
      <w:r>
        <w:t>4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484A08D0" w:rsidR="0057672C" w:rsidRDefault="003E29F3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RP-240828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Pr="003E29F3">
        <w:rPr>
          <w:rFonts w:ascii="Arial" w:hAnsi="Arial" w:cs="Arial"/>
          <w:bCs/>
          <w:sz w:val="20"/>
          <w:szCs w:val="20"/>
        </w:rPr>
        <w:t>New WID: UE RF enhancements for NR FR1/FR2 and EN-DC, Phase 4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RAN4 Chair (Huawei)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103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3E29F3">
        <w:rPr>
          <w:rFonts w:ascii="Arial" w:hAnsi="Arial" w:cs="Arial"/>
          <w:bCs/>
          <w:sz w:val="20"/>
          <w:szCs w:val="20"/>
        </w:rPr>
        <w:t>Maastricht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680F8F">
        <w:rPr>
          <w:rFonts w:ascii="Arial" w:hAnsi="Arial" w:cs="Arial"/>
          <w:bCs/>
          <w:sz w:val="20"/>
          <w:szCs w:val="20"/>
        </w:rPr>
        <w:t>Netherlands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B9016C">
        <w:rPr>
          <w:rFonts w:ascii="Arial" w:hAnsi="Arial" w:cs="Arial"/>
          <w:bCs/>
          <w:sz w:val="20"/>
          <w:szCs w:val="20"/>
        </w:rPr>
        <w:t>March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18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B9016C">
        <w:rPr>
          <w:rFonts w:ascii="Arial" w:hAnsi="Arial" w:cs="Arial"/>
          <w:bCs/>
          <w:sz w:val="20"/>
          <w:szCs w:val="20"/>
        </w:rPr>
        <w:t>2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112B6A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112B6A">
        <w:rPr>
          <w:rFonts w:ascii="Arial" w:hAnsi="Arial" w:cs="Arial"/>
          <w:bCs/>
          <w:sz w:val="20"/>
          <w:szCs w:val="20"/>
        </w:rPr>
        <w:t>4</w:t>
      </w:r>
    </w:p>
    <w:p w14:paraId="573CD2F7" w14:textId="0C59BFF8" w:rsidR="008A3AE7" w:rsidRDefault="00D520AA" w:rsidP="00AB71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10E">
        <w:rPr>
          <w:rFonts w:ascii="Arial" w:hAnsi="Arial" w:cs="Arial"/>
          <w:bCs/>
          <w:sz w:val="20"/>
          <w:szCs w:val="20"/>
        </w:rPr>
        <w:t>R4-24</w:t>
      </w:r>
      <w:r w:rsidR="00264661">
        <w:rPr>
          <w:rFonts w:ascii="Arial" w:hAnsi="Arial" w:cs="Arial"/>
          <w:bCs/>
          <w:sz w:val="20"/>
          <w:szCs w:val="20"/>
        </w:rPr>
        <w:t>20329</w:t>
      </w:r>
      <w:r w:rsidRPr="00CA510E">
        <w:rPr>
          <w:rFonts w:ascii="Arial" w:hAnsi="Arial" w:cs="Arial"/>
          <w:bCs/>
          <w:sz w:val="20"/>
          <w:szCs w:val="20"/>
        </w:rPr>
        <w:t xml:space="preserve"> “</w:t>
      </w:r>
      <w:r w:rsidR="00264661" w:rsidRPr="00264661">
        <w:rPr>
          <w:rFonts w:ascii="Arial" w:hAnsi="Arial" w:cs="Arial"/>
          <w:bCs/>
          <w:sz w:val="20"/>
          <w:szCs w:val="20"/>
        </w:rPr>
        <w:t>WF on HPUE for CA in TN</w:t>
      </w:r>
      <w:r w:rsidRPr="00CA510E">
        <w:rPr>
          <w:rFonts w:ascii="Arial" w:hAnsi="Arial" w:cs="Arial"/>
          <w:bCs/>
          <w:sz w:val="20"/>
          <w:szCs w:val="20"/>
        </w:rPr>
        <w:t xml:space="preserve">”, </w:t>
      </w:r>
      <w:r>
        <w:rPr>
          <w:rFonts w:ascii="Arial" w:hAnsi="Arial" w:cs="Arial"/>
          <w:bCs/>
          <w:sz w:val="20"/>
          <w:szCs w:val="20"/>
        </w:rPr>
        <w:t>Samsung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264661" w:rsidRPr="00264661">
        <w:rPr>
          <w:rFonts w:ascii="Arial" w:hAnsi="Arial" w:cs="Arial"/>
          <w:bCs/>
          <w:sz w:val="20"/>
          <w:szCs w:val="20"/>
        </w:rPr>
        <w:t>3GPP TSG RAN WG4 Meeting #113, Orlando, USA, November 18</w:t>
      </w:r>
      <w:r w:rsidR="00264661" w:rsidRPr="0026466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264661" w:rsidRPr="00264661">
        <w:rPr>
          <w:rFonts w:ascii="Arial" w:hAnsi="Arial" w:cs="Arial"/>
          <w:bCs/>
          <w:sz w:val="20"/>
          <w:szCs w:val="20"/>
        </w:rPr>
        <w:t xml:space="preserve"> – 22</w:t>
      </w:r>
      <w:r w:rsidR="00264661" w:rsidRPr="00264661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="00264661" w:rsidRPr="00264661">
        <w:rPr>
          <w:rFonts w:ascii="Arial" w:hAnsi="Arial" w:cs="Arial"/>
          <w:bCs/>
          <w:sz w:val="20"/>
          <w:szCs w:val="20"/>
        </w:rPr>
        <w:t>, 202</w:t>
      </w:r>
      <w:r w:rsidR="00264661">
        <w:rPr>
          <w:rFonts w:ascii="Arial" w:hAnsi="Arial" w:cs="Arial"/>
          <w:bCs/>
          <w:sz w:val="20"/>
          <w:szCs w:val="20"/>
        </w:rPr>
        <w:t>4</w:t>
      </w:r>
    </w:p>
    <w:p w14:paraId="2C362C79" w14:textId="5823573C" w:rsidR="00264661" w:rsidRPr="00AB7134" w:rsidRDefault="00264661" w:rsidP="00AB71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264661">
        <w:rPr>
          <w:rFonts w:ascii="Arial" w:hAnsi="Arial" w:cs="Arial"/>
          <w:bCs/>
          <w:sz w:val="20"/>
          <w:szCs w:val="20"/>
        </w:rPr>
        <w:t>R4-2420380 “</w:t>
      </w:r>
      <w:r w:rsidRPr="00264661">
        <w:rPr>
          <w:rFonts w:ascii="Arial" w:hAnsi="Arial" w:cs="Arial"/>
          <w:bCs/>
          <w:sz w:val="20"/>
          <w:szCs w:val="20"/>
          <w:lang w:val="en-GB"/>
        </w:rPr>
        <w:t>WF on MSD rule</w:t>
      </w:r>
      <w:r w:rsidRPr="00264661">
        <w:rPr>
          <w:rFonts w:ascii="Arial" w:hAnsi="Arial" w:cs="Arial"/>
          <w:bCs/>
          <w:sz w:val="20"/>
          <w:szCs w:val="20"/>
        </w:rPr>
        <w:t xml:space="preserve">”, Skyworks </w:t>
      </w:r>
      <w:r w:rsidRPr="00264661">
        <w:rPr>
          <w:rFonts w:ascii="Arial" w:hAnsi="Arial" w:cs="Arial"/>
          <w:bCs/>
          <w:i/>
          <w:iCs/>
          <w:sz w:val="20"/>
          <w:szCs w:val="20"/>
        </w:rPr>
        <w:t>et al</w:t>
      </w:r>
      <w:r w:rsidRPr="00264661">
        <w:rPr>
          <w:rFonts w:ascii="Arial" w:hAnsi="Arial" w:cs="Arial"/>
          <w:bCs/>
          <w:sz w:val="20"/>
          <w:szCs w:val="20"/>
        </w:rPr>
        <w:t>, 3GPP TSG RAN WG4 Meeting #113, Orlando, USA, November 18</w:t>
      </w:r>
      <w:r w:rsidRPr="0026466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264661">
        <w:rPr>
          <w:rFonts w:ascii="Arial" w:hAnsi="Arial" w:cs="Arial"/>
          <w:bCs/>
          <w:sz w:val="20"/>
          <w:szCs w:val="20"/>
        </w:rPr>
        <w:t xml:space="preserve"> – 22</w:t>
      </w:r>
      <w:r w:rsidRPr="00264661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Pr="00264661">
        <w:rPr>
          <w:rFonts w:ascii="Arial" w:hAnsi="Arial" w:cs="Arial"/>
          <w:bCs/>
          <w:sz w:val="20"/>
          <w:szCs w:val="20"/>
        </w:rPr>
        <w:t>, 202</w:t>
      </w:r>
      <w:r>
        <w:rPr>
          <w:rFonts w:ascii="Arial" w:hAnsi="Arial" w:cs="Arial"/>
          <w:bCs/>
          <w:sz w:val="20"/>
          <w:szCs w:val="20"/>
        </w:rPr>
        <w:t>4</w:t>
      </w:r>
    </w:p>
    <w:sectPr w:rsidR="00264661" w:rsidRPr="00AB7134" w:rsidSect="00D975F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495F2" w14:textId="77777777" w:rsidR="00F82E1C" w:rsidRDefault="00F82E1C">
      <w:r>
        <w:separator/>
      </w:r>
    </w:p>
  </w:endnote>
  <w:endnote w:type="continuationSeparator" w:id="0">
    <w:p w14:paraId="7FCBCCA2" w14:textId="77777777" w:rsidR="00F82E1C" w:rsidRDefault="00F8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DEDC8" w14:textId="77777777" w:rsidR="00F82E1C" w:rsidRDefault="00F82E1C">
      <w:r>
        <w:separator/>
      </w:r>
    </w:p>
  </w:footnote>
  <w:footnote w:type="continuationSeparator" w:id="0">
    <w:p w14:paraId="45A771C5" w14:textId="77777777" w:rsidR="00F82E1C" w:rsidRDefault="00F82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17E7996"/>
    <w:multiLevelType w:val="hybridMultilevel"/>
    <w:tmpl w:val="888CF500"/>
    <w:lvl w:ilvl="0" w:tplc="F23A2D9E">
      <w:start w:val="3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64DF8"/>
    <w:multiLevelType w:val="hybridMultilevel"/>
    <w:tmpl w:val="C9F2E986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4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2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7"/>
  </w:num>
  <w:num w:numId="8" w16cid:durableId="2080327107">
    <w:abstractNumId w:val="6"/>
  </w:num>
  <w:num w:numId="9" w16cid:durableId="459036515">
    <w:abstractNumId w:val="18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7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9"/>
  </w:num>
  <w:num w:numId="16" w16cid:durableId="1707214678">
    <w:abstractNumId w:val="28"/>
  </w:num>
  <w:num w:numId="17" w16cid:durableId="1228883719">
    <w:abstractNumId w:val="16"/>
  </w:num>
  <w:num w:numId="18" w16cid:durableId="1736001611">
    <w:abstractNumId w:val="10"/>
  </w:num>
  <w:num w:numId="19" w16cid:durableId="1708026189">
    <w:abstractNumId w:val="26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0"/>
  </w:num>
  <w:num w:numId="24" w16cid:durableId="639112823">
    <w:abstractNumId w:val="25"/>
  </w:num>
  <w:num w:numId="25" w16cid:durableId="1758358505">
    <w:abstractNumId w:val="4"/>
  </w:num>
  <w:num w:numId="26" w16cid:durableId="2108961271">
    <w:abstractNumId w:val="29"/>
  </w:num>
  <w:num w:numId="27" w16cid:durableId="1853451127">
    <w:abstractNumId w:val="24"/>
  </w:num>
  <w:num w:numId="28" w16cid:durableId="719016014">
    <w:abstractNumId w:val="21"/>
  </w:num>
  <w:num w:numId="29" w16cid:durableId="44761965">
    <w:abstractNumId w:val="9"/>
  </w:num>
  <w:num w:numId="30" w16cid:durableId="750783015">
    <w:abstractNumId w:val="1"/>
  </w:num>
  <w:num w:numId="31" w16cid:durableId="1029641996">
    <w:abstractNumId w:val="23"/>
  </w:num>
  <w:num w:numId="32" w16cid:durableId="17562405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92"/>
    <w:rsid w:val="00004765"/>
    <w:rsid w:val="00005DB5"/>
    <w:rsid w:val="0000623D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88A"/>
    <w:rsid w:val="0002498B"/>
    <w:rsid w:val="00033397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7271"/>
    <w:rsid w:val="00047F47"/>
    <w:rsid w:val="00050FF1"/>
    <w:rsid w:val="00051834"/>
    <w:rsid w:val="000521A4"/>
    <w:rsid w:val="00052237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3182"/>
    <w:rsid w:val="00063B53"/>
    <w:rsid w:val="00065297"/>
    <w:rsid w:val="000655A6"/>
    <w:rsid w:val="00066C19"/>
    <w:rsid w:val="0006704A"/>
    <w:rsid w:val="0007035B"/>
    <w:rsid w:val="0007289F"/>
    <w:rsid w:val="0007513F"/>
    <w:rsid w:val="00076DD0"/>
    <w:rsid w:val="00080512"/>
    <w:rsid w:val="00080638"/>
    <w:rsid w:val="0008297C"/>
    <w:rsid w:val="00084525"/>
    <w:rsid w:val="00084A90"/>
    <w:rsid w:val="00085035"/>
    <w:rsid w:val="00087378"/>
    <w:rsid w:val="00087AE4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1CBC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50E3"/>
    <w:rsid w:val="000D57F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5476"/>
    <w:rsid w:val="000E61C4"/>
    <w:rsid w:val="000E6339"/>
    <w:rsid w:val="000E6A30"/>
    <w:rsid w:val="000E751D"/>
    <w:rsid w:val="000F3453"/>
    <w:rsid w:val="000F42FB"/>
    <w:rsid w:val="000F5EA9"/>
    <w:rsid w:val="001018B8"/>
    <w:rsid w:val="00102958"/>
    <w:rsid w:val="001041BB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4D7A"/>
    <w:rsid w:val="00146540"/>
    <w:rsid w:val="00146BF3"/>
    <w:rsid w:val="0014707B"/>
    <w:rsid w:val="001476E2"/>
    <w:rsid w:val="001500E5"/>
    <w:rsid w:val="001507CE"/>
    <w:rsid w:val="00150FB2"/>
    <w:rsid w:val="001553DE"/>
    <w:rsid w:val="001578E2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1F9A"/>
    <w:rsid w:val="0017381F"/>
    <w:rsid w:val="0017591E"/>
    <w:rsid w:val="00175D32"/>
    <w:rsid w:val="00176183"/>
    <w:rsid w:val="00177ADC"/>
    <w:rsid w:val="0018025B"/>
    <w:rsid w:val="00181118"/>
    <w:rsid w:val="0018140C"/>
    <w:rsid w:val="001815E8"/>
    <w:rsid w:val="001825F0"/>
    <w:rsid w:val="00183720"/>
    <w:rsid w:val="001841B1"/>
    <w:rsid w:val="001848EF"/>
    <w:rsid w:val="00184AB9"/>
    <w:rsid w:val="0018540A"/>
    <w:rsid w:val="001856D4"/>
    <w:rsid w:val="00185E52"/>
    <w:rsid w:val="00191285"/>
    <w:rsid w:val="001938B6"/>
    <w:rsid w:val="00193D27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202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0A9B"/>
    <w:rsid w:val="001D1470"/>
    <w:rsid w:val="001D2827"/>
    <w:rsid w:val="001D2A82"/>
    <w:rsid w:val="001D5CA8"/>
    <w:rsid w:val="001D5CFB"/>
    <w:rsid w:val="001E03A2"/>
    <w:rsid w:val="001E08B8"/>
    <w:rsid w:val="001E11CD"/>
    <w:rsid w:val="001E145D"/>
    <w:rsid w:val="001E3074"/>
    <w:rsid w:val="001E3A12"/>
    <w:rsid w:val="001E5433"/>
    <w:rsid w:val="001E6049"/>
    <w:rsid w:val="001E66CF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21BE"/>
    <w:rsid w:val="00203D18"/>
    <w:rsid w:val="0020429B"/>
    <w:rsid w:val="00204648"/>
    <w:rsid w:val="00205934"/>
    <w:rsid w:val="002077B7"/>
    <w:rsid w:val="00210031"/>
    <w:rsid w:val="0021021D"/>
    <w:rsid w:val="002107B1"/>
    <w:rsid w:val="002115E7"/>
    <w:rsid w:val="002121FB"/>
    <w:rsid w:val="002123CE"/>
    <w:rsid w:val="002129E8"/>
    <w:rsid w:val="00213295"/>
    <w:rsid w:val="00215B33"/>
    <w:rsid w:val="00215C07"/>
    <w:rsid w:val="00217174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153C"/>
    <w:rsid w:val="00242B97"/>
    <w:rsid w:val="0024321D"/>
    <w:rsid w:val="0024384F"/>
    <w:rsid w:val="002450A4"/>
    <w:rsid w:val="002452AE"/>
    <w:rsid w:val="00245DFB"/>
    <w:rsid w:val="00247926"/>
    <w:rsid w:val="002504F0"/>
    <w:rsid w:val="00256995"/>
    <w:rsid w:val="00257410"/>
    <w:rsid w:val="002608DE"/>
    <w:rsid w:val="00261B7C"/>
    <w:rsid w:val="002627B4"/>
    <w:rsid w:val="002637C2"/>
    <w:rsid w:val="0026424E"/>
    <w:rsid w:val="00264661"/>
    <w:rsid w:val="0026644D"/>
    <w:rsid w:val="00266DC0"/>
    <w:rsid w:val="002675F0"/>
    <w:rsid w:val="00271B31"/>
    <w:rsid w:val="00271FFB"/>
    <w:rsid w:val="002726BC"/>
    <w:rsid w:val="00274A90"/>
    <w:rsid w:val="00275D60"/>
    <w:rsid w:val="00276C70"/>
    <w:rsid w:val="00276EE4"/>
    <w:rsid w:val="00277172"/>
    <w:rsid w:val="00277585"/>
    <w:rsid w:val="00277626"/>
    <w:rsid w:val="0028039F"/>
    <w:rsid w:val="0028051A"/>
    <w:rsid w:val="0028193A"/>
    <w:rsid w:val="00284236"/>
    <w:rsid w:val="0028485D"/>
    <w:rsid w:val="00286917"/>
    <w:rsid w:val="0029079A"/>
    <w:rsid w:val="00291A2A"/>
    <w:rsid w:val="00295527"/>
    <w:rsid w:val="00296065"/>
    <w:rsid w:val="00296836"/>
    <w:rsid w:val="002A040F"/>
    <w:rsid w:val="002A07F2"/>
    <w:rsid w:val="002A195A"/>
    <w:rsid w:val="002A2A03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0FED"/>
    <w:rsid w:val="002C67E4"/>
    <w:rsid w:val="002C6BC6"/>
    <w:rsid w:val="002C79FA"/>
    <w:rsid w:val="002D2519"/>
    <w:rsid w:val="002D2B19"/>
    <w:rsid w:val="002D3298"/>
    <w:rsid w:val="002D3504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F1ABA"/>
    <w:rsid w:val="002F4933"/>
    <w:rsid w:val="002F4F9E"/>
    <w:rsid w:val="002F7D49"/>
    <w:rsid w:val="003005EA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177CF"/>
    <w:rsid w:val="00322C5B"/>
    <w:rsid w:val="00324C31"/>
    <w:rsid w:val="00325108"/>
    <w:rsid w:val="0032541F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44178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B6D"/>
    <w:rsid w:val="003772E9"/>
    <w:rsid w:val="003802FA"/>
    <w:rsid w:val="00381DCA"/>
    <w:rsid w:val="00382642"/>
    <w:rsid w:val="0038273C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2AD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3FD1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5847"/>
    <w:rsid w:val="003E6524"/>
    <w:rsid w:val="003E7424"/>
    <w:rsid w:val="003E7753"/>
    <w:rsid w:val="003E7ED9"/>
    <w:rsid w:val="003F06C8"/>
    <w:rsid w:val="003F07FB"/>
    <w:rsid w:val="003F0B00"/>
    <w:rsid w:val="003F0C6B"/>
    <w:rsid w:val="003F1DE5"/>
    <w:rsid w:val="003F275D"/>
    <w:rsid w:val="003F27E7"/>
    <w:rsid w:val="003F474B"/>
    <w:rsid w:val="003F6766"/>
    <w:rsid w:val="003F6ACE"/>
    <w:rsid w:val="003F6B7C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2A52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1EC7"/>
    <w:rsid w:val="00423334"/>
    <w:rsid w:val="00426737"/>
    <w:rsid w:val="004323AA"/>
    <w:rsid w:val="0043242D"/>
    <w:rsid w:val="004345EC"/>
    <w:rsid w:val="00440181"/>
    <w:rsid w:val="00445A42"/>
    <w:rsid w:val="00447E0C"/>
    <w:rsid w:val="00451EFE"/>
    <w:rsid w:val="00452E79"/>
    <w:rsid w:val="004533B3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2C4E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3A70"/>
    <w:rsid w:val="00495736"/>
    <w:rsid w:val="00496884"/>
    <w:rsid w:val="00496BA8"/>
    <w:rsid w:val="004A1B75"/>
    <w:rsid w:val="004A1C51"/>
    <w:rsid w:val="004A3D27"/>
    <w:rsid w:val="004A48FA"/>
    <w:rsid w:val="004A5136"/>
    <w:rsid w:val="004A5DB3"/>
    <w:rsid w:val="004A615E"/>
    <w:rsid w:val="004A6E04"/>
    <w:rsid w:val="004B10D0"/>
    <w:rsid w:val="004B3447"/>
    <w:rsid w:val="004B4E61"/>
    <w:rsid w:val="004B5861"/>
    <w:rsid w:val="004B5C7F"/>
    <w:rsid w:val="004C0E4C"/>
    <w:rsid w:val="004C15E6"/>
    <w:rsid w:val="004C1601"/>
    <w:rsid w:val="004C1615"/>
    <w:rsid w:val="004C2676"/>
    <w:rsid w:val="004C2761"/>
    <w:rsid w:val="004C6022"/>
    <w:rsid w:val="004C6974"/>
    <w:rsid w:val="004C72F9"/>
    <w:rsid w:val="004C7C52"/>
    <w:rsid w:val="004D0905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1714"/>
    <w:rsid w:val="004E213A"/>
    <w:rsid w:val="004E2762"/>
    <w:rsid w:val="004E4D20"/>
    <w:rsid w:val="004E6A6B"/>
    <w:rsid w:val="004E77CF"/>
    <w:rsid w:val="004E7F91"/>
    <w:rsid w:val="004F0988"/>
    <w:rsid w:val="004F179A"/>
    <w:rsid w:val="004F1C41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006"/>
    <w:rsid w:val="00500589"/>
    <w:rsid w:val="0050162A"/>
    <w:rsid w:val="005020C8"/>
    <w:rsid w:val="00502D4C"/>
    <w:rsid w:val="00502D9B"/>
    <w:rsid w:val="00503413"/>
    <w:rsid w:val="005035B9"/>
    <w:rsid w:val="005038CA"/>
    <w:rsid w:val="00504DB3"/>
    <w:rsid w:val="00505504"/>
    <w:rsid w:val="005056E9"/>
    <w:rsid w:val="00506C9D"/>
    <w:rsid w:val="005072CF"/>
    <w:rsid w:val="00510297"/>
    <w:rsid w:val="0051276C"/>
    <w:rsid w:val="00512E97"/>
    <w:rsid w:val="00513CF2"/>
    <w:rsid w:val="005152B9"/>
    <w:rsid w:val="0052034A"/>
    <w:rsid w:val="005212D6"/>
    <w:rsid w:val="00521D3A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2F7C"/>
    <w:rsid w:val="00563714"/>
    <w:rsid w:val="00565087"/>
    <w:rsid w:val="00565648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5300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C7A03"/>
    <w:rsid w:val="005D0C87"/>
    <w:rsid w:val="005D2254"/>
    <w:rsid w:val="005D2BC8"/>
    <w:rsid w:val="005D2E01"/>
    <w:rsid w:val="005D4FFE"/>
    <w:rsid w:val="005D7526"/>
    <w:rsid w:val="005E1A8B"/>
    <w:rsid w:val="005E2982"/>
    <w:rsid w:val="005E318B"/>
    <w:rsid w:val="005E5A28"/>
    <w:rsid w:val="005E6516"/>
    <w:rsid w:val="005E66AC"/>
    <w:rsid w:val="005E69AE"/>
    <w:rsid w:val="005E71D6"/>
    <w:rsid w:val="005E7D87"/>
    <w:rsid w:val="005F23E7"/>
    <w:rsid w:val="005F28DB"/>
    <w:rsid w:val="005F381B"/>
    <w:rsid w:val="005F393C"/>
    <w:rsid w:val="005F39D5"/>
    <w:rsid w:val="005F7052"/>
    <w:rsid w:val="006007C7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16A61"/>
    <w:rsid w:val="00620C82"/>
    <w:rsid w:val="006210F4"/>
    <w:rsid w:val="006234AA"/>
    <w:rsid w:val="00623E06"/>
    <w:rsid w:val="00623F3E"/>
    <w:rsid w:val="00624566"/>
    <w:rsid w:val="006246A7"/>
    <w:rsid w:val="00625205"/>
    <w:rsid w:val="0062595A"/>
    <w:rsid w:val="006261A9"/>
    <w:rsid w:val="0063010C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4578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2398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3B5"/>
    <w:rsid w:val="006C6B22"/>
    <w:rsid w:val="006C7407"/>
    <w:rsid w:val="006D0168"/>
    <w:rsid w:val="006D0F9A"/>
    <w:rsid w:val="006D415A"/>
    <w:rsid w:val="006D4648"/>
    <w:rsid w:val="006D465D"/>
    <w:rsid w:val="006D51A3"/>
    <w:rsid w:val="006D5410"/>
    <w:rsid w:val="006D633B"/>
    <w:rsid w:val="006D7B72"/>
    <w:rsid w:val="006E0C49"/>
    <w:rsid w:val="006E1ABB"/>
    <w:rsid w:val="006E5A69"/>
    <w:rsid w:val="006E5C86"/>
    <w:rsid w:val="006F0437"/>
    <w:rsid w:val="006F137C"/>
    <w:rsid w:val="006F2FB2"/>
    <w:rsid w:val="006F4A2D"/>
    <w:rsid w:val="006F5C12"/>
    <w:rsid w:val="006F5CB7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275F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5FCD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9B7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169"/>
    <w:rsid w:val="00776634"/>
    <w:rsid w:val="00776849"/>
    <w:rsid w:val="00777975"/>
    <w:rsid w:val="007809E5"/>
    <w:rsid w:val="00781F0F"/>
    <w:rsid w:val="007833DA"/>
    <w:rsid w:val="00787683"/>
    <w:rsid w:val="007921F5"/>
    <w:rsid w:val="00792E76"/>
    <w:rsid w:val="0079544F"/>
    <w:rsid w:val="007955FC"/>
    <w:rsid w:val="007A0404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344A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09BC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481A"/>
    <w:rsid w:val="008353A8"/>
    <w:rsid w:val="0083755B"/>
    <w:rsid w:val="00840DCA"/>
    <w:rsid w:val="008454C5"/>
    <w:rsid w:val="00850AF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165C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95D"/>
    <w:rsid w:val="00887BEA"/>
    <w:rsid w:val="0089062C"/>
    <w:rsid w:val="0089137B"/>
    <w:rsid w:val="008921AE"/>
    <w:rsid w:val="008927C1"/>
    <w:rsid w:val="00893E1A"/>
    <w:rsid w:val="00894406"/>
    <w:rsid w:val="00895E23"/>
    <w:rsid w:val="008979DE"/>
    <w:rsid w:val="008A07D9"/>
    <w:rsid w:val="008A1E06"/>
    <w:rsid w:val="008A3527"/>
    <w:rsid w:val="008A3AE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078F2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5CD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B75"/>
    <w:rsid w:val="00980D27"/>
    <w:rsid w:val="00981E36"/>
    <w:rsid w:val="009825B5"/>
    <w:rsid w:val="00982A84"/>
    <w:rsid w:val="0098313D"/>
    <w:rsid w:val="00983928"/>
    <w:rsid w:val="0098396D"/>
    <w:rsid w:val="00987627"/>
    <w:rsid w:val="00987E57"/>
    <w:rsid w:val="00991963"/>
    <w:rsid w:val="0099295E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4165"/>
    <w:rsid w:val="009B513E"/>
    <w:rsid w:val="009B51F8"/>
    <w:rsid w:val="009B6177"/>
    <w:rsid w:val="009C0F0C"/>
    <w:rsid w:val="009C2313"/>
    <w:rsid w:val="009C327F"/>
    <w:rsid w:val="009C3639"/>
    <w:rsid w:val="009C39CA"/>
    <w:rsid w:val="009C4F99"/>
    <w:rsid w:val="009C58C3"/>
    <w:rsid w:val="009C5F8E"/>
    <w:rsid w:val="009C66C6"/>
    <w:rsid w:val="009C6D92"/>
    <w:rsid w:val="009D06C1"/>
    <w:rsid w:val="009D2B95"/>
    <w:rsid w:val="009D4870"/>
    <w:rsid w:val="009D528F"/>
    <w:rsid w:val="009D6C9C"/>
    <w:rsid w:val="009E21E8"/>
    <w:rsid w:val="009E23D5"/>
    <w:rsid w:val="009E342E"/>
    <w:rsid w:val="009E5073"/>
    <w:rsid w:val="009E5E7E"/>
    <w:rsid w:val="009E643A"/>
    <w:rsid w:val="009E7DA3"/>
    <w:rsid w:val="009F2575"/>
    <w:rsid w:val="009F37B7"/>
    <w:rsid w:val="009F3D45"/>
    <w:rsid w:val="009F5433"/>
    <w:rsid w:val="009F5E43"/>
    <w:rsid w:val="00A00A28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684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96"/>
    <w:rsid w:val="00A334E3"/>
    <w:rsid w:val="00A3359B"/>
    <w:rsid w:val="00A34836"/>
    <w:rsid w:val="00A359A1"/>
    <w:rsid w:val="00A41830"/>
    <w:rsid w:val="00A41BE4"/>
    <w:rsid w:val="00A50E60"/>
    <w:rsid w:val="00A517B0"/>
    <w:rsid w:val="00A51810"/>
    <w:rsid w:val="00A52486"/>
    <w:rsid w:val="00A53724"/>
    <w:rsid w:val="00A542F7"/>
    <w:rsid w:val="00A54477"/>
    <w:rsid w:val="00A5609E"/>
    <w:rsid w:val="00A6250D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355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134"/>
    <w:rsid w:val="00AB7D8C"/>
    <w:rsid w:val="00AC0150"/>
    <w:rsid w:val="00AC3007"/>
    <w:rsid w:val="00AC3CC6"/>
    <w:rsid w:val="00AC541B"/>
    <w:rsid w:val="00AC56C6"/>
    <w:rsid w:val="00AC5847"/>
    <w:rsid w:val="00AC6BC6"/>
    <w:rsid w:val="00AD093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BD4"/>
    <w:rsid w:val="00B037D2"/>
    <w:rsid w:val="00B03E8E"/>
    <w:rsid w:val="00B04308"/>
    <w:rsid w:val="00B0565B"/>
    <w:rsid w:val="00B067E0"/>
    <w:rsid w:val="00B10B01"/>
    <w:rsid w:val="00B112C4"/>
    <w:rsid w:val="00B128FD"/>
    <w:rsid w:val="00B12B07"/>
    <w:rsid w:val="00B1390A"/>
    <w:rsid w:val="00B13E20"/>
    <w:rsid w:val="00B1431A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EBC"/>
    <w:rsid w:val="00B2568A"/>
    <w:rsid w:val="00B26341"/>
    <w:rsid w:val="00B27D0B"/>
    <w:rsid w:val="00B31CAA"/>
    <w:rsid w:val="00B3227E"/>
    <w:rsid w:val="00B3241C"/>
    <w:rsid w:val="00B32AF8"/>
    <w:rsid w:val="00B337B9"/>
    <w:rsid w:val="00B34C43"/>
    <w:rsid w:val="00B350D7"/>
    <w:rsid w:val="00B35505"/>
    <w:rsid w:val="00B36A7D"/>
    <w:rsid w:val="00B37188"/>
    <w:rsid w:val="00B37C70"/>
    <w:rsid w:val="00B4292E"/>
    <w:rsid w:val="00B44F81"/>
    <w:rsid w:val="00B45F97"/>
    <w:rsid w:val="00B471EA"/>
    <w:rsid w:val="00B50264"/>
    <w:rsid w:val="00B50471"/>
    <w:rsid w:val="00B504F7"/>
    <w:rsid w:val="00B5178A"/>
    <w:rsid w:val="00B51CDC"/>
    <w:rsid w:val="00B5302C"/>
    <w:rsid w:val="00B53697"/>
    <w:rsid w:val="00B54007"/>
    <w:rsid w:val="00B55583"/>
    <w:rsid w:val="00B56C27"/>
    <w:rsid w:val="00B6070A"/>
    <w:rsid w:val="00B646A5"/>
    <w:rsid w:val="00B65A49"/>
    <w:rsid w:val="00B7078B"/>
    <w:rsid w:val="00B72AF3"/>
    <w:rsid w:val="00B76FBB"/>
    <w:rsid w:val="00B77BF2"/>
    <w:rsid w:val="00B804A1"/>
    <w:rsid w:val="00B863E2"/>
    <w:rsid w:val="00B9016C"/>
    <w:rsid w:val="00B92829"/>
    <w:rsid w:val="00B92FE4"/>
    <w:rsid w:val="00B93086"/>
    <w:rsid w:val="00B94A95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A5D92"/>
    <w:rsid w:val="00BA5F24"/>
    <w:rsid w:val="00BB661C"/>
    <w:rsid w:val="00BB7442"/>
    <w:rsid w:val="00BC0F7D"/>
    <w:rsid w:val="00BC179E"/>
    <w:rsid w:val="00BC201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28A6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878"/>
    <w:rsid w:val="00BE4DF0"/>
    <w:rsid w:val="00BE5078"/>
    <w:rsid w:val="00BF01FB"/>
    <w:rsid w:val="00BF095A"/>
    <w:rsid w:val="00BF128E"/>
    <w:rsid w:val="00BF1591"/>
    <w:rsid w:val="00BF4C3B"/>
    <w:rsid w:val="00BF6574"/>
    <w:rsid w:val="00BF692E"/>
    <w:rsid w:val="00BF6CE4"/>
    <w:rsid w:val="00BF7943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77A"/>
    <w:rsid w:val="00C079CE"/>
    <w:rsid w:val="00C12D2F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4751A"/>
    <w:rsid w:val="00C5093D"/>
    <w:rsid w:val="00C50995"/>
    <w:rsid w:val="00C509CE"/>
    <w:rsid w:val="00C50DF3"/>
    <w:rsid w:val="00C52915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3A32"/>
    <w:rsid w:val="00C93F40"/>
    <w:rsid w:val="00C94ACC"/>
    <w:rsid w:val="00C97868"/>
    <w:rsid w:val="00C97EE8"/>
    <w:rsid w:val="00CA0036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30E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D63F5"/>
    <w:rsid w:val="00CE0B91"/>
    <w:rsid w:val="00CE1748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20D6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C"/>
    <w:rsid w:val="00D309CC"/>
    <w:rsid w:val="00D32320"/>
    <w:rsid w:val="00D324F9"/>
    <w:rsid w:val="00D33957"/>
    <w:rsid w:val="00D35FEF"/>
    <w:rsid w:val="00D4156E"/>
    <w:rsid w:val="00D41D01"/>
    <w:rsid w:val="00D438FA"/>
    <w:rsid w:val="00D4587A"/>
    <w:rsid w:val="00D463D6"/>
    <w:rsid w:val="00D46431"/>
    <w:rsid w:val="00D46607"/>
    <w:rsid w:val="00D47831"/>
    <w:rsid w:val="00D51087"/>
    <w:rsid w:val="00D520AA"/>
    <w:rsid w:val="00D5452B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6F90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3D7"/>
    <w:rsid w:val="00D755EB"/>
    <w:rsid w:val="00D80235"/>
    <w:rsid w:val="00D8086A"/>
    <w:rsid w:val="00D81B4C"/>
    <w:rsid w:val="00D822AE"/>
    <w:rsid w:val="00D83D56"/>
    <w:rsid w:val="00D84D58"/>
    <w:rsid w:val="00D8507E"/>
    <w:rsid w:val="00D87CEF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3736"/>
    <w:rsid w:val="00DA3B10"/>
    <w:rsid w:val="00DA3C0D"/>
    <w:rsid w:val="00DA4E3C"/>
    <w:rsid w:val="00DA7A03"/>
    <w:rsid w:val="00DB06CF"/>
    <w:rsid w:val="00DB0BC8"/>
    <w:rsid w:val="00DB1818"/>
    <w:rsid w:val="00DB26B1"/>
    <w:rsid w:val="00DB349A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8CA"/>
    <w:rsid w:val="00DD4C17"/>
    <w:rsid w:val="00DD4D52"/>
    <w:rsid w:val="00DD5B2B"/>
    <w:rsid w:val="00DD6E9C"/>
    <w:rsid w:val="00DD7FAC"/>
    <w:rsid w:val="00DE0297"/>
    <w:rsid w:val="00DE0507"/>
    <w:rsid w:val="00DE0987"/>
    <w:rsid w:val="00DE1BDE"/>
    <w:rsid w:val="00DE227C"/>
    <w:rsid w:val="00DE4574"/>
    <w:rsid w:val="00DE55C3"/>
    <w:rsid w:val="00DE69C6"/>
    <w:rsid w:val="00DE7AA0"/>
    <w:rsid w:val="00DF02BA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3AA2"/>
    <w:rsid w:val="00E0431F"/>
    <w:rsid w:val="00E05ABC"/>
    <w:rsid w:val="00E06316"/>
    <w:rsid w:val="00E07A70"/>
    <w:rsid w:val="00E07AA3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6A3C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ABE"/>
    <w:rsid w:val="00E73578"/>
    <w:rsid w:val="00E74333"/>
    <w:rsid w:val="00E74B5D"/>
    <w:rsid w:val="00E77645"/>
    <w:rsid w:val="00E80040"/>
    <w:rsid w:val="00E808A6"/>
    <w:rsid w:val="00E828D4"/>
    <w:rsid w:val="00E853F2"/>
    <w:rsid w:val="00E861A6"/>
    <w:rsid w:val="00E922FE"/>
    <w:rsid w:val="00E934FD"/>
    <w:rsid w:val="00E95F5E"/>
    <w:rsid w:val="00E963F7"/>
    <w:rsid w:val="00E97F17"/>
    <w:rsid w:val="00EA18AF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A6E"/>
    <w:rsid w:val="00EB7E28"/>
    <w:rsid w:val="00EC14B1"/>
    <w:rsid w:val="00EC17AD"/>
    <w:rsid w:val="00EC24D5"/>
    <w:rsid w:val="00EC25E7"/>
    <w:rsid w:val="00EC3927"/>
    <w:rsid w:val="00EC4847"/>
    <w:rsid w:val="00EC4A25"/>
    <w:rsid w:val="00EC4F16"/>
    <w:rsid w:val="00EC54B2"/>
    <w:rsid w:val="00EC55DC"/>
    <w:rsid w:val="00EC6AC3"/>
    <w:rsid w:val="00EC7246"/>
    <w:rsid w:val="00ED4A60"/>
    <w:rsid w:val="00ED53F1"/>
    <w:rsid w:val="00ED729A"/>
    <w:rsid w:val="00EE0137"/>
    <w:rsid w:val="00EE0194"/>
    <w:rsid w:val="00EE0B97"/>
    <w:rsid w:val="00EE16B7"/>
    <w:rsid w:val="00EE2ECB"/>
    <w:rsid w:val="00EE35F1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9CF"/>
    <w:rsid w:val="00F17BC7"/>
    <w:rsid w:val="00F200BB"/>
    <w:rsid w:val="00F21311"/>
    <w:rsid w:val="00F21796"/>
    <w:rsid w:val="00F229FC"/>
    <w:rsid w:val="00F22EC7"/>
    <w:rsid w:val="00F26D2F"/>
    <w:rsid w:val="00F30DBA"/>
    <w:rsid w:val="00F32234"/>
    <w:rsid w:val="00F32507"/>
    <w:rsid w:val="00F325C8"/>
    <w:rsid w:val="00F3347C"/>
    <w:rsid w:val="00F34849"/>
    <w:rsid w:val="00F35A8C"/>
    <w:rsid w:val="00F35E69"/>
    <w:rsid w:val="00F4310F"/>
    <w:rsid w:val="00F46B7B"/>
    <w:rsid w:val="00F479BC"/>
    <w:rsid w:val="00F47A34"/>
    <w:rsid w:val="00F52AD3"/>
    <w:rsid w:val="00F54BE6"/>
    <w:rsid w:val="00F55C49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F4F"/>
    <w:rsid w:val="00F7401D"/>
    <w:rsid w:val="00F7495C"/>
    <w:rsid w:val="00F77B99"/>
    <w:rsid w:val="00F77D67"/>
    <w:rsid w:val="00F808F0"/>
    <w:rsid w:val="00F80F5C"/>
    <w:rsid w:val="00F82E1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4C74"/>
    <w:rsid w:val="00F9573C"/>
    <w:rsid w:val="00FA08E1"/>
    <w:rsid w:val="00FA09D0"/>
    <w:rsid w:val="00FA1266"/>
    <w:rsid w:val="00FA29A4"/>
    <w:rsid w:val="00FA3A4C"/>
    <w:rsid w:val="00FB03DC"/>
    <w:rsid w:val="00FB133A"/>
    <w:rsid w:val="00FB4DCE"/>
    <w:rsid w:val="00FB5014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6732"/>
    <w:rsid w:val="00FF6BE4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2025-02-06T19:20:00Z</dcterms:created>
  <dcterms:modified xsi:type="dcterms:W3CDTF">2025-02-07T05:52:00Z</dcterms:modified>
  <cp:category/>
</cp:coreProperties>
</file>